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CBDD9" w14:textId="42AFF99D" w:rsidR="00E31AF8" w:rsidRDefault="00E31AF8" w:rsidP="00E31AF8">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#119bis-e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D91D80">
        <w:rPr>
          <w:rFonts w:asciiTheme="minorHAnsi" w:hAnsiTheme="minorHAnsi" w:cstheme="minorHAnsi"/>
          <w:b/>
          <w:bCs/>
          <w:color w:val="000000"/>
          <w:sz w:val="22"/>
          <w:szCs w:val="22"/>
        </w:rPr>
        <w:t>1342</w:t>
      </w:r>
    </w:p>
    <w:p w14:paraId="770C0652" w14:textId="77777777" w:rsidR="00E31AF8" w:rsidRDefault="00E31AF8" w:rsidP="00E31AF8">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E-meeting, April 17</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 April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6DE457C6" w:rsidR="00185DC9" w:rsidRPr="00AD0295" w:rsidRDefault="00E31AF8" w:rsidP="00E31AF8">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AD0295">
        <w:rPr>
          <w:rFonts w:asciiTheme="minorHAnsi" w:hAnsiTheme="minorHAnsi" w:cstheme="minorHAnsi"/>
          <w:b/>
          <w:sz w:val="22"/>
          <w:szCs w:val="22"/>
          <w:lang w:eastAsia="zh-CN"/>
        </w:rPr>
        <w:t xml:space="preserve"> </w:t>
      </w:r>
    </w:p>
    <w:p w14:paraId="35C647C9" w14:textId="1DB6279F" w:rsidR="00185DC9" w:rsidRPr="00AD0295" w:rsidRDefault="00185DC9" w:rsidP="00185DC9">
      <w:pPr>
        <w:tabs>
          <w:tab w:val="left" w:pos="1985"/>
        </w:tabs>
        <w:spacing w:after="120"/>
        <w:rPr>
          <w:rFonts w:asciiTheme="minorHAnsi" w:eastAsia="MS Mincho" w:hAnsiTheme="minorHAnsi" w:cstheme="minorHAnsi"/>
          <w:b/>
          <w:bCs/>
          <w:sz w:val="22"/>
          <w:szCs w:val="22"/>
        </w:rPr>
      </w:pPr>
      <w:r w:rsidRPr="00AD0295">
        <w:rPr>
          <w:rFonts w:asciiTheme="minorHAnsi" w:eastAsia="MS Mincho" w:hAnsiTheme="minorHAnsi" w:cstheme="minorHAnsi"/>
          <w:b/>
          <w:bCs/>
          <w:sz w:val="22"/>
          <w:szCs w:val="22"/>
        </w:rPr>
        <w:t>Agenda item:</w:t>
      </w:r>
      <w:r w:rsidRPr="00AD0295">
        <w:rPr>
          <w:rFonts w:asciiTheme="minorHAnsi" w:eastAsia="MS Mincho" w:hAnsiTheme="minorHAnsi" w:cstheme="minorHAnsi"/>
          <w:b/>
          <w:bCs/>
          <w:sz w:val="22"/>
          <w:szCs w:val="22"/>
        </w:rPr>
        <w:tab/>
      </w:r>
      <w:r w:rsidR="00FC2127" w:rsidRPr="00AD0295">
        <w:rPr>
          <w:rFonts w:asciiTheme="minorHAnsi" w:eastAsia="MS Mincho" w:hAnsiTheme="minorHAnsi" w:cstheme="minorHAnsi"/>
          <w:b/>
          <w:bCs/>
          <w:sz w:val="22"/>
          <w:szCs w:val="22"/>
        </w:rPr>
        <w:t>10.</w:t>
      </w:r>
      <w:r w:rsidR="004F7718" w:rsidRPr="00AD0295">
        <w:rPr>
          <w:rFonts w:asciiTheme="minorHAnsi" w:eastAsia="MS Mincho" w:hAnsiTheme="minorHAnsi" w:cstheme="minorHAnsi"/>
          <w:b/>
          <w:bCs/>
          <w:sz w:val="22"/>
          <w:szCs w:val="22"/>
        </w:rPr>
        <w:t>2</w:t>
      </w:r>
      <w:r w:rsidR="00425E94">
        <w:rPr>
          <w:rFonts w:asciiTheme="minorHAnsi" w:eastAsia="MS Mincho" w:hAnsiTheme="minorHAnsi" w:cstheme="minorHAnsi"/>
          <w:b/>
          <w:bCs/>
          <w:sz w:val="22"/>
          <w:szCs w:val="22"/>
        </w:rPr>
        <w:t>.4</w:t>
      </w:r>
    </w:p>
    <w:p w14:paraId="12BCBB65" w14:textId="2713B6CD" w:rsidR="00185DC9" w:rsidRPr="00AD0295" w:rsidRDefault="00185DC9" w:rsidP="00185DC9">
      <w:pPr>
        <w:tabs>
          <w:tab w:val="left" w:pos="1985"/>
        </w:tabs>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Source:</w:t>
      </w:r>
      <w:r w:rsidRPr="00AD0295">
        <w:rPr>
          <w:rFonts w:asciiTheme="minorHAnsi" w:eastAsia="Times New Roman" w:hAnsiTheme="minorHAnsi" w:cstheme="minorHAnsi"/>
          <w:b/>
          <w:bCs/>
          <w:sz w:val="22"/>
          <w:szCs w:val="22"/>
        </w:rPr>
        <w:tab/>
        <w:t>Qualcomm Inc</w:t>
      </w:r>
      <w:r w:rsidR="00547641">
        <w:rPr>
          <w:rFonts w:asciiTheme="minorHAnsi" w:eastAsia="Times New Roman" w:hAnsiTheme="minorHAnsi" w:cstheme="minorHAnsi"/>
          <w:b/>
          <w:bCs/>
          <w:sz w:val="22"/>
          <w:szCs w:val="22"/>
        </w:rPr>
        <w:t>orporated</w:t>
      </w:r>
    </w:p>
    <w:p w14:paraId="6D6DCF35" w14:textId="4A7212D5" w:rsidR="00185DC9" w:rsidRPr="00AD0295" w:rsidRDefault="00185DC9" w:rsidP="00185DC9">
      <w:pPr>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Title:</w:t>
      </w:r>
      <w:r w:rsidRPr="00AD0295">
        <w:rPr>
          <w:rFonts w:asciiTheme="minorHAnsi" w:eastAsia="Times New Roman" w:hAnsiTheme="minorHAnsi" w:cstheme="minorHAnsi"/>
          <w:b/>
          <w:bCs/>
          <w:sz w:val="22"/>
          <w:szCs w:val="22"/>
        </w:rPr>
        <w:tab/>
      </w:r>
      <w:r w:rsidR="00931540" w:rsidRPr="00AD0295">
        <w:rPr>
          <w:rFonts w:asciiTheme="minorHAnsi" w:eastAsia="Times New Roman" w:hAnsiTheme="minorHAnsi" w:cstheme="minorHAnsi"/>
          <w:b/>
          <w:bCs/>
          <w:sz w:val="22"/>
          <w:szCs w:val="22"/>
        </w:rPr>
        <w:t xml:space="preserve">SON/MDT </w:t>
      </w:r>
      <w:r w:rsidR="00425E94">
        <w:rPr>
          <w:rFonts w:asciiTheme="minorHAnsi" w:eastAsia="Times New Roman" w:hAnsiTheme="minorHAnsi" w:cstheme="minorHAnsi"/>
          <w:b/>
          <w:bCs/>
          <w:sz w:val="22"/>
          <w:szCs w:val="22"/>
        </w:rPr>
        <w:t xml:space="preserve">enhancements </w:t>
      </w:r>
      <w:r w:rsidR="00931540" w:rsidRPr="00AD0295">
        <w:rPr>
          <w:rFonts w:asciiTheme="minorHAnsi" w:eastAsia="Times New Roman" w:hAnsiTheme="minorHAnsi" w:cstheme="minorHAnsi"/>
          <w:b/>
          <w:bCs/>
          <w:sz w:val="22"/>
          <w:szCs w:val="22"/>
        </w:rPr>
        <w:t>for Non-Public networks</w:t>
      </w:r>
    </w:p>
    <w:p w14:paraId="28B302F7" w14:textId="77777777" w:rsidR="00185DC9" w:rsidRPr="00AD0295" w:rsidRDefault="00185DC9" w:rsidP="00185DC9">
      <w:pPr>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Document for:</w:t>
      </w:r>
      <w:r w:rsidRPr="00AD0295">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259EC09E" w:rsidR="00185DC9" w:rsidRDefault="00185DC9" w:rsidP="00185DC9">
      <w:pPr>
        <w:contextualSpacing/>
        <w:rPr>
          <w:rFonts w:asciiTheme="minorHAnsi" w:hAnsiTheme="minorHAnsi" w:cstheme="minorHAnsi"/>
          <w:iCs/>
          <w:sz w:val="22"/>
          <w:szCs w:val="22"/>
        </w:rPr>
      </w:pPr>
      <w:r w:rsidRPr="00D24C9E">
        <w:rPr>
          <w:rFonts w:asciiTheme="minorHAnsi" w:hAnsiTheme="minorHAnsi" w:cstheme="minorHAnsi"/>
          <w:iCs/>
          <w:sz w:val="22"/>
          <w:szCs w:val="22"/>
        </w:rPr>
        <w:t>In this paper, we</w:t>
      </w:r>
      <w:r w:rsidR="00BB47ED" w:rsidRPr="00D24C9E">
        <w:rPr>
          <w:rFonts w:asciiTheme="minorHAnsi" w:hAnsiTheme="minorHAnsi" w:cstheme="minorHAnsi"/>
          <w:iCs/>
          <w:sz w:val="22"/>
          <w:szCs w:val="22"/>
        </w:rPr>
        <w:t xml:space="preserve"> discuss </w:t>
      </w:r>
      <w:r w:rsidR="005A10B1">
        <w:rPr>
          <w:rFonts w:asciiTheme="minorHAnsi" w:hAnsiTheme="minorHAnsi" w:cstheme="minorHAnsi"/>
          <w:iCs/>
          <w:sz w:val="22"/>
          <w:szCs w:val="22"/>
        </w:rPr>
        <w:t xml:space="preserve">further </w:t>
      </w:r>
      <w:r w:rsidR="00547641">
        <w:rPr>
          <w:rFonts w:asciiTheme="minorHAnsi" w:hAnsiTheme="minorHAnsi" w:cstheme="minorHAnsi"/>
          <w:iCs/>
          <w:sz w:val="22"/>
          <w:szCs w:val="22"/>
        </w:rPr>
        <w:t>how to support</w:t>
      </w:r>
      <w:r w:rsidR="00AB697C" w:rsidRPr="00D24C9E">
        <w:rPr>
          <w:rFonts w:asciiTheme="minorHAnsi" w:hAnsiTheme="minorHAnsi" w:cstheme="minorHAnsi"/>
          <w:iCs/>
          <w:sz w:val="22"/>
          <w:szCs w:val="22"/>
        </w:rPr>
        <w:t xml:space="preserve"> SON/MDT for Non-Public Networks (NPN)</w:t>
      </w:r>
      <w:r w:rsidR="00E116BE">
        <w:rPr>
          <w:rFonts w:asciiTheme="minorHAnsi" w:hAnsiTheme="minorHAnsi" w:cstheme="minorHAnsi"/>
          <w:iCs/>
          <w:sz w:val="22"/>
          <w:szCs w:val="22"/>
        </w:rPr>
        <w:t xml:space="preserve"> </w:t>
      </w:r>
      <w:r w:rsidR="005A10B1">
        <w:rPr>
          <w:rFonts w:asciiTheme="minorHAnsi" w:hAnsiTheme="minorHAnsi" w:cstheme="minorHAnsi"/>
          <w:iCs/>
          <w:sz w:val="22"/>
          <w:szCs w:val="22"/>
        </w:rPr>
        <w:t>based on the open issues identified last meeting.</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72ABDB35" w14:textId="1C1763EB" w:rsidR="00CC43FD" w:rsidRPr="00FD74EC" w:rsidRDefault="0037157C" w:rsidP="00CC43FD">
      <w:pPr>
        <w:pStyle w:val="ListParagraph"/>
        <w:keepNext/>
        <w:numPr>
          <w:ilvl w:val="1"/>
          <w:numId w:val="2"/>
        </w:numPr>
        <w:tabs>
          <w:tab w:val="left" w:pos="432"/>
          <w:tab w:val="left" w:pos="576"/>
        </w:tabs>
        <w:spacing w:before="180" w:after="0"/>
        <w:outlineLvl w:val="1"/>
        <w:rPr>
          <w:rFonts w:asciiTheme="minorHAnsi" w:eastAsia="Times New Roman" w:hAnsiTheme="minorHAnsi" w:cstheme="minorHAnsi"/>
          <w:b/>
          <w:bCs/>
          <w:lang w:val="en-US"/>
        </w:rPr>
      </w:pPr>
      <w:r>
        <w:rPr>
          <w:rFonts w:asciiTheme="minorHAnsi" w:eastAsia="MS Mincho" w:hAnsiTheme="minorHAnsi" w:cstheme="minorHAnsi"/>
          <w:iCs/>
          <w:sz w:val="28"/>
          <w:lang w:eastAsia="ja-JP"/>
        </w:rPr>
        <w:t xml:space="preserve">MDT </w:t>
      </w:r>
      <w:r w:rsidR="00CC43FD">
        <w:rPr>
          <w:rFonts w:asciiTheme="minorHAnsi" w:eastAsia="MS Mincho" w:hAnsiTheme="minorHAnsi" w:cstheme="minorHAnsi"/>
          <w:iCs/>
          <w:sz w:val="28"/>
          <w:lang w:eastAsia="ja-JP"/>
        </w:rPr>
        <w:t xml:space="preserve">Area scope </w:t>
      </w:r>
      <w:r w:rsidR="0008482F">
        <w:rPr>
          <w:rFonts w:asciiTheme="minorHAnsi" w:eastAsia="MS Mincho" w:hAnsiTheme="minorHAnsi" w:cstheme="minorHAnsi"/>
          <w:iCs/>
          <w:sz w:val="28"/>
          <w:lang w:eastAsia="ja-JP"/>
        </w:rPr>
        <w:t>enhancement f</w:t>
      </w:r>
      <w:r w:rsidR="00CC43FD">
        <w:rPr>
          <w:rFonts w:asciiTheme="minorHAnsi" w:eastAsia="MS Mincho" w:hAnsiTheme="minorHAnsi" w:cstheme="minorHAnsi"/>
          <w:iCs/>
          <w:sz w:val="28"/>
          <w:lang w:eastAsia="ja-JP"/>
        </w:rPr>
        <w:t xml:space="preserve">or </w:t>
      </w:r>
      <w:r w:rsidR="0008482F">
        <w:rPr>
          <w:rFonts w:asciiTheme="minorHAnsi" w:eastAsia="MS Mincho" w:hAnsiTheme="minorHAnsi" w:cstheme="minorHAnsi"/>
          <w:iCs/>
          <w:sz w:val="28"/>
          <w:lang w:eastAsia="ja-JP"/>
        </w:rPr>
        <w:t>SNPN</w:t>
      </w:r>
    </w:p>
    <w:p w14:paraId="67F8D2C9" w14:textId="4FBB54C4" w:rsidR="0055736A" w:rsidRDefault="0055736A" w:rsidP="00044153">
      <w:pPr>
        <w:spacing w:after="0"/>
        <w:rPr>
          <w:rFonts w:ascii="Calibri" w:eastAsia="Times New Roman" w:hAnsi="Calibri" w:cs="Calibri"/>
          <w:sz w:val="22"/>
          <w:szCs w:val="22"/>
          <w:lang w:val="en-US"/>
        </w:rPr>
      </w:pPr>
    </w:p>
    <w:p w14:paraId="29DB9B9D" w14:textId="619E3E98" w:rsidR="00BB1BDA" w:rsidRP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BB1BDA">
        <w:rPr>
          <w:rFonts w:ascii="Calibri" w:eastAsia="Times New Roman" w:hAnsi="Calibri" w:cs="Calibri"/>
          <w:color w:val="00B050"/>
          <w:sz w:val="22"/>
          <w:szCs w:val="22"/>
          <w:lang w:val="en-US"/>
        </w:rPr>
        <w:t>RAN3 to focus on the following use case for SNPN</w:t>
      </w:r>
      <w:r>
        <w:rPr>
          <w:rFonts w:ascii="Calibri" w:eastAsia="Times New Roman" w:hAnsi="Calibri" w:cs="Calibri"/>
          <w:color w:val="00B050"/>
          <w:sz w:val="22"/>
          <w:szCs w:val="22"/>
          <w:lang w:val="en-US"/>
        </w:rPr>
        <w:t>:</w:t>
      </w:r>
    </w:p>
    <w:p w14:paraId="68ED922A" w14:textId="6E765007" w:rsidR="00BB1BDA" w:rsidRP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BB1BDA">
        <w:rPr>
          <w:rFonts w:ascii="Calibri" w:eastAsia="Times New Roman" w:hAnsi="Calibri" w:cs="Calibri"/>
          <w:color w:val="00B050"/>
          <w:sz w:val="22"/>
          <w:szCs w:val="22"/>
          <w:lang w:val="en-US"/>
        </w:rPr>
        <w:t xml:space="preserve">Use Case 3: Enable collection of MDT measurements in the SNPN where the UE is registered. </w:t>
      </w:r>
    </w:p>
    <w:p w14:paraId="49D03467" w14:textId="77777777" w:rsid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7F5D020F" w14:textId="070444CE" w:rsidR="00BB1BDA" w:rsidRP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BB1BDA">
        <w:rPr>
          <w:rFonts w:ascii="Calibri" w:eastAsia="Times New Roman" w:hAnsi="Calibri" w:cs="Calibri"/>
          <w:color w:val="0070C0"/>
          <w:sz w:val="22"/>
          <w:szCs w:val="22"/>
          <w:lang w:val="en-US"/>
        </w:rPr>
        <w:t>Whether to include SNPN identifiers in MDT area scope</w:t>
      </w:r>
    </w:p>
    <w:p w14:paraId="60AFC4AF" w14:textId="48F3DFE7" w:rsidR="0055736A" w:rsidRPr="00BB1BDA" w:rsidRDefault="00BB1BDA" w:rsidP="00BB1BD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BB1BDA">
        <w:rPr>
          <w:rFonts w:ascii="Calibri" w:eastAsia="Times New Roman" w:hAnsi="Calibri" w:cs="Calibri"/>
          <w:color w:val="0070C0"/>
          <w:sz w:val="22"/>
          <w:szCs w:val="22"/>
          <w:lang w:val="en-US"/>
        </w:rPr>
        <w:t>How to address MDT Area Scope for specific cells or TAs of an SNPN</w:t>
      </w:r>
    </w:p>
    <w:p w14:paraId="4EE17D27" w14:textId="64526F3B" w:rsidR="00BB1BDA" w:rsidRDefault="00BB1BDA" w:rsidP="00BB1BDA">
      <w:pPr>
        <w:spacing w:after="0"/>
        <w:rPr>
          <w:rFonts w:ascii="Calibri" w:eastAsia="Times New Roman" w:hAnsi="Calibri" w:cs="Calibri"/>
          <w:sz w:val="22"/>
          <w:szCs w:val="22"/>
          <w:lang w:val="en-US"/>
        </w:rPr>
      </w:pPr>
    </w:p>
    <w:p w14:paraId="4982205F" w14:textId="6CBA6D73" w:rsidR="008465BE" w:rsidRDefault="008465BE" w:rsidP="00BB1BDA">
      <w:pPr>
        <w:spacing w:after="0"/>
        <w:rPr>
          <w:rFonts w:ascii="Calibri" w:eastAsia="Times New Roman" w:hAnsi="Calibri" w:cs="Calibri"/>
          <w:sz w:val="22"/>
          <w:szCs w:val="22"/>
          <w:lang w:val="en-US"/>
        </w:rPr>
      </w:pPr>
      <w:r w:rsidRPr="005A2903">
        <w:rPr>
          <w:rFonts w:ascii="Calibri" w:eastAsia="Times New Roman" w:hAnsi="Calibri" w:cs="Calibri"/>
          <w:b/>
          <w:bCs/>
          <w:sz w:val="22"/>
          <w:szCs w:val="22"/>
          <w:lang w:val="en-US"/>
        </w:rPr>
        <w:t>Observation</w:t>
      </w:r>
      <w:r w:rsidR="00437BA7">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RAN3 already agreed to </w:t>
      </w:r>
      <w:r w:rsidR="00944B3A">
        <w:rPr>
          <w:rFonts w:ascii="Calibri" w:eastAsia="Times New Roman" w:hAnsi="Calibri" w:cs="Calibri"/>
          <w:sz w:val="22"/>
          <w:szCs w:val="22"/>
          <w:lang w:val="en-US"/>
        </w:rPr>
        <w:t xml:space="preserve">enable collection </w:t>
      </w:r>
      <w:r w:rsidR="00944B3A" w:rsidRPr="00944B3A">
        <w:rPr>
          <w:rFonts w:ascii="Calibri" w:eastAsia="Times New Roman" w:hAnsi="Calibri" w:cs="Calibri"/>
          <w:sz w:val="22"/>
          <w:szCs w:val="22"/>
          <w:lang w:val="en-US"/>
        </w:rPr>
        <w:t>of MDT measurements in the SNPN where the UE is registered</w:t>
      </w:r>
    </w:p>
    <w:p w14:paraId="2170B2D6" w14:textId="3411CD0E" w:rsidR="008465BE" w:rsidRDefault="008465BE" w:rsidP="00BB1BDA">
      <w:pPr>
        <w:spacing w:after="0"/>
        <w:rPr>
          <w:rFonts w:ascii="Calibri" w:eastAsia="Times New Roman" w:hAnsi="Calibri" w:cs="Calibri"/>
          <w:sz w:val="22"/>
          <w:szCs w:val="22"/>
          <w:lang w:val="en-US"/>
        </w:rPr>
      </w:pPr>
    </w:p>
    <w:p w14:paraId="29F47374" w14:textId="0BF79015" w:rsidR="00740136" w:rsidRDefault="008C7376" w:rsidP="00BB1BDA">
      <w:pPr>
        <w:spacing w:after="0"/>
        <w:rPr>
          <w:rFonts w:ascii="Calibri" w:eastAsia="Times New Roman" w:hAnsi="Calibri" w:cs="Calibri"/>
          <w:sz w:val="22"/>
          <w:szCs w:val="22"/>
          <w:lang w:val="en-US"/>
        </w:rPr>
      </w:pPr>
      <w:r>
        <w:rPr>
          <w:rFonts w:ascii="Calibri" w:eastAsia="Times New Roman" w:hAnsi="Calibri" w:cs="Calibri"/>
          <w:sz w:val="22"/>
          <w:szCs w:val="22"/>
          <w:lang w:val="en-US"/>
        </w:rPr>
        <w:t>In order to collect MDT from the registered SNPN, the following options are possible:</w:t>
      </w:r>
    </w:p>
    <w:p w14:paraId="335F20F0" w14:textId="6F49FA47" w:rsidR="008C7376" w:rsidRPr="007E5E85" w:rsidRDefault="008C7376" w:rsidP="007E5E85">
      <w:pPr>
        <w:pStyle w:val="ListParagraph"/>
        <w:numPr>
          <w:ilvl w:val="0"/>
          <w:numId w:val="39"/>
        </w:numPr>
        <w:spacing w:after="0"/>
        <w:rPr>
          <w:rFonts w:ascii="Calibri" w:eastAsia="Times New Roman" w:hAnsi="Calibri" w:cs="Calibri"/>
          <w:sz w:val="22"/>
          <w:szCs w:val="22"/>
          <w:lang w:val="en-US"/>
        </w:rPr>
      </w:pPr>
      <w:r w:rsidRPr="007E5E85">
        <w:rPr>
          <w:rFonts w:ascii="Calibri" w:eastAsia="Times New Roman" w:hAnsi="Calibri" w:cs="Calibri"/>
          <w:sz w:val="22"/>
          <w:szCs w:val="22"/>
          <w:lang w:val="en-US"/>
        </w:rPr>
        <w:t xml:space="preserve">Option 1: OAM sends Trace Activation Request </w:t>
      </w:r>
      <w:r w:rsidR="0021537F" w:rsidRPr="007E5E85">
        <w:rPr>
          <w:rFonts w:ascii="Calibri" w:eastAsia="Times New Roman" w:hAnsi="Calibri" w:cs="Calibri"/>
          <w:sz w:val="22"/>
          <w:szCs w:val="22"/>
          <w:lang w:val="en-US"/>
        </w:rPr>
        <w:t xml:space="preserve">to an SNPN </w:t>
      </w:r>
      <w:r w:rsidR="005345AB" w:rsidRPr="007E5E85">
        <w:rPr>
          <w:rFonts w:ascii="Calibri" w:eastAsia="Times New Roman" w:hAnsi="Calibri" w:cs="Calibri"/>
          <w:sz w:val="22"/>
          <w:szCs w:val="22"/>
          <w:lang w:val="en-US"/>
        </w:rPr>
        <w:t>by</w:t>
      </w:r>
      <w:r w:rsidR="0021537F" w:rsidRPr="007E5E85">
        <w:rPr>
          <w:rFonts w:ascii="Calibri" w:eastAsia="Times New Roman" w:hAnsi="Calibri" w:cs="Calibri"/>
          <w:sz w:val="22"/>
          <w:szCs w:val="22"/>
          <w:lang w:val="en-US"/>
        </w:rPr>
        <w:t xml:space="preserve"> indicating the SNPN ID </w:t>
      </w:r>
    </w:p>
    <w:p w14:paraId="0B4A4B73" w14:textId="6C794A94" w:rsidR="005A2903" w:rsidRPr="007E5E85" w:rsidRDefault="005A2903" w:rsidP="007E5E85">
      <w:pPr>
        <w:pStyle w:val="ListParagraph"/>
        <w:numPr>
          <w:ilvl w:val="0"/>
          <w:numId w:val="39"/>
        </w:numPr>
        <w:spacing w:after="0"/>
        <w:rPr>
          <w:rFonts w:ascii="Calibri" w:eastAsia="Times New Roman" w:hAnsi="Calibri" w:cs="Calibri"/>
          <w:sz w:val="22"/>
          <w:szCs w:val="22"/>
          <w:lang w:val="en-US"/>
        </w:rPr>
      </w:pPr>
      <w:r w:rsidRPr="007E5E85">
        <w:rPr>
          <w:rFonts w:ascii="Calibri" w:eastAsia="Times New Roman" w:hAnsi="Calibri" w:cs="Calibri"/>
          <w:sz w:val="22"/>
          <w:szCs w:val="22"/>
          <w:lang w:val="en-US"/>
        </w:rPr>
        <w:t xml:space="preserve">Option 2: OAM sends Trace Activation Request to an SNPN </w:t>
      </w:r>
      <w:r w:rsidR="00167AB5" w:rsidRPr="007E5E85">
        <w:rPr>
          <w:rFonts w:ascii="Calibri" w:eastAsia="Times New Roman" w:hAnsi="Calibri" w:cs="Calibri"/>
          <w:sz w:val="22"/>
          <w:szCs w:val="22"/>
          <w:lang w:val="en-US"/>
        </w:rPr>
        <w:t xml:space="preserve">without </w:t>
      </w:r>
      <w:r w:rsidRPr="007E5E85">
        <w:rPr>
          <w:rFonts w:ascii="Calibri" w:eastAsia="Times New Roman" w:hAnsi="Calibri" w:cs="Calibri"/>
          <w:sz w:val="22"/>
          <w:szCs w:val="22"/>
          <w:lang w:val="en-US"/>
        </w:rPr>
        <w:t xml:space="preserve">indicating the SNPN ID </w:t>
      </w:r>
      <w:r w:rsidR="00167AB5" w:rsidRPr="007E5E85">
        <w:rPr>
          <w:rFonts w:ascii="Calibri" w:eastAsia="Times New Roman" w:hAnsi="Calibri" w:cs="Calibri"/>
          <w:sz w:val="22"/>
          <w:szCs w:val="22"/>
          <w:lang w:val="en-US"/>
        </w:rPr>
        <w:t xml:space="preserve">but </w:t>
      </w:r>
      <w:r w:rsidR="004B5700" w:rsidRPr="007E5E85">
        <w:rPr>
          <w:rFonts w:ascii="Calibri" w:eastAsia="Times New Roman" w:hAnsi="Calibri" w:cs="Calibri"/>
          <w:sz w:val="22"/>
          <w:szCs w:val="22"/>
          <w:lang w:val="en-US"/>
        </w:rPr>
        <w:t>can include a 1-bit indication to start MDT collection in the registered SNPN</w:t>
      </w:r>
    </w:p>
    <w:p w14:paraId="042EFC1E" w14:textId="719A1629" w:rsidR="004B5700" w:rsidRDefault="004B5700" w:rsidP="005A2903">
      <w:pPr>
        <w:spacing w:after="0"/>
        <w:rPr>
          <w:rFonts w:ascii="Calibri" w:eastAsia="Times New Roman" w:hAnsi="Calibri" w:cs="Calibri"/>
          <w:sz w:val="22"/>
          <w:szCs w:val="22"/>
          <w:lang w:val="en-US"/>
        </w:rPr>
      </w:pPr>
    </w:p>
    <w:p w14:paraId="068E02F2" w14:textId="7C73E9EC" w:rsidR="007E5E85" w:rsidRDefault="000E7AF2" w:rsidP="005A290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Option 1 might be a cleaner option. One might argue that </w:t>
      </w:r>
      <w:r w:rsidR="007E5E85">
        <w:rPr>
          <w:rFonts w:ascii="Calibri" w:eastAsia="Times New Roman" w:hAnsi="Calibri" w:cs="Calibri"/>
          <w:sz w:val="22"/>
          <w:szCs w:val="22"/>
          <w:lang w:val="en-US"/>
        </w:rPr>
        <w:t xml:space="preserve">Rel-17 NPN doesn’t support mobility between SNPNs or equivalent SNPNs, </w:t>
      </w:r>
      <w:r>
        <w:rPr>
          <w:rFonts w:ascii="Calibri" w:eastAsia="Times New Roman" w:hAnsi="Calibri" w:cs="Calibri"/>
          <w:sz w:val="22"/>
          <w:szCs w:val="22"/>
          <w:lang w:val="en-US"/>
        </w:rPr>
        <w:t>hence option 2 is enough. But we think option 1 would be needed even</w:t>
      </w:r>
      <w:r w:rsidR="00A343CC">
        <w:rPr>
          <w:rFonts w:ascii="Calibri" w:eastAsia="Times New Roman" w:hAnsi="Calibri" w:cs="Calibri"/>
          <w:sz w:val="22"/>
          <w:szCs w:val="22"/>
          <w:lang w:val="en-US"/>
        </w:rPr>
        <w:t xml:space="preserve"> if MDT is allowed to be collected only in the registered SNPN. This </w:t>
      </w:r>
      <w:r w:rsidR="00DA0642">
        <w:rPr>
          <w:rFonts w:ascii="Calibri" w:eastAsia="Times New Roman" w:hAnsi="Calibri" w:cs="Calibri"/>
          <w:sz w:val="22"/>
          <w:szCs w:val="22"/>
          <w:lang w:val="en-US"/>
        </w:rPr>
        <w:t>is because</w:t>
      </w:r>
      <w:r w:rsidR="00A343CC">
        <w:rPr>
          <w:rFonts w:ascii="Calibri" w:eastAsia="Times New Roman" w:hAnsi="Calibri" w:cs="Calibri"/>
          <w:sz w:val="22"/>
          <w:szCs w:val="22"/>
          <w:lang w:val="en-US"/>
        </w:rPr>
        <w:t xml:space="preserve"> OAM needs some way to identify the SNPN where the MDT can be performed. Also this SNPN ID might act as user consent </w:t>
      </w:r>
      <w:r w:rsidR="00FE0ADB">
        <w:rPr>
          <w:rFonts w:ascii="Calibri" w:eastAsia="Times New Roman" w:hAnsi="Calibri" w:cs="Calibri"/>
          <w:sz w:val="22"/>
          <w:szCs w:val="22"/>
          <w:lang w:val="en-US"/>
        </w:rPr>
        <w:t xml:space="preserve">(similar to how MDT PLMN list acted as user consent). Moreover, </w:t>
      </w:r>
      <w:r w:rsidR="004A673D">
        <w:rPr>
          <w:rFonts w:ascii="Calibri" w:eastAsia="Times New Roman" w:hAnsi="Calibri" w:cs="Calibri"/>
          <w:sz w:val="22"/>
          <w:szCs w:val="22"/>
          <w:lang w:val="en-US"/>
        </w:rPr>
        <w:t xml:space="preserve">we think we can add some restriction in semantics or limit the max number of SNPNs in the SNPN list to 1, to avoid OAM configuring </w:t>
      </w:r>
      <w:r w:rsidR="00DA0642">
        <w:rPr>
          <w:rFonts w:ascii="Calibri" w:eastAsia="Times New Roman" w:hAnsi="Calibri" w:cs="Calibri"/>
          <w:sz w:val="22"/>
          <w:szCs w:val="22"/>
          <w:lang w:val="en-US"/>
        </w:rPr>
        <w:t>SNPNs other than the registered SNPN for MDT collection.</w:t>
      </w:r>
    </w:p>
    <w:p w14:paraId="35E0D597" w14:textId="0D6ED39B" w:rsidR="00DA0642" w:rsidRDefault="00DA0642" w:rsidP="005A2903">
      <w:pPr>
        <w:spacing w:after="0"/>
        <w:rPr>
          <w:rFonts w:ascii="Calibri" w:eastAsia="Times New Roman" w:hAnsi="Calibri" w:cs="Calibri"/>
          <w:sz w:val="22"/>
          <w:szCs w:val="22"/>
          <w:lang w:val="en-US"/>
        </w:rPr>
      </w:pPr>
    </w:p>
    <w:p w14:paraId="45C51A00" w14:textId="69868D10" w:rsidR="00DA0642" w:rsidRDefault="00DA0642" w:rsidP="00DA0642">
      <w:pPr>
        <w:spacing w:after="0"/>
        <w:rPr>
          <w:rFonts w:ascii="Calibri" w:eastAsia="Times New Roman" w:hAnsi="Calibri" w:cs="Calibri"/>
          <w:sz w:val="22"/>
          <w:szCs w:val="22"/>
          <w:lang w:val="en-US"/>
        </w:rPr>
      </w:pPr>
      <w:r w:rsidRPr="00DA0642">
        <w:rPr>
          <w:rFonts w:ascii="Calibri" w:eastAsia="Times New Roman" w:hAnsi="Calibri" w:cs="Calibri"/>
          <w:b/>
          <w:bCs/>
          <w:sz w:val="22"/>
          <w:szCs w:val="22"/>
          <w:lang w:val="en-US"/>
        </w:rPr>
        <w:t>Observation</w:t>
      </w:r>
      <w:r w:rsidR="002857E5">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In order to collect MDT from the registered SNPN, the following options are possible:</w:t>
      </w:r>
    </w:p>
    <w:p w14:paraId="35835103" w14:textId="77777777" w:rsidR="00DA0642" w:rsidRPr="007E5E85" w:rsidRDefault="00DA0642" w:rsidP="00DA0642">
      <w:pPr>
        <w:pStyle w:val="ListParagraph"/>
        <w:numPr>
          <w:ilvl w:val="0"/>
          <w:numId w:val="39"/>
        </w:numPr>
        <w:spacing w:after="0"/>
        <w:rPr>
          <w:rFonts w:ascii="Calibri" w:eastAsia="Times New Roman" w:hAnsi="Calibri" w:cs="Calibri"/>
          <w:sz w:val="22"/>
          <w:szCs w:val="22"/>
          <w:lang w:val="en-US"/>
        </w:rPr>
      </w:pPr>
      <w:r w:rsidRPr="007E5E85">
        <w:rPr>
          <w:rFonts w:ascii="Calibri" w:eastAsia="Times New Roman" w:hAnsi="Calibri" w:cs="Calibri"/>
          <w:sz w:val="22"/>
          <w:szCs w:val="22"/>
          <w:lang w:val="en-US"/>
        </w:rPr>
        <w:t xml:space="preserve">Option 1: OAM sends Trace Activation Request to an SNPN by indicating the SNPN ID </w:t>
      </w:r>
    </w:p>
    <w:p w14:paraId="09C79FDC" w14:textId="77777777" w:rsidR="00DA0642" w:rsidRPr="007E5E85" w:rsidRDefault="00DA0642" w:rsidP="00DA0642">
      <w:pPr>
        <w:pStyle w:val="ListParagraph"/>
        <w:numPr>
          <w:ilvl w:val="0"/>
          <w:numId w:val="39"/>
        </w:numPr>
        <w:spacing w:after="0"/>
        <w:rPr>
          <w:rFonts w:ascii="Calibri" w:eastAsia="Times New Roman" w:hAnsi="Calibri" w:cs="Calibri"/>
          <w:sz w:val="22"/>
          <w:szCs w:val="22"/>
          <w:lang w:val="en-US"/>
        </w:rPr>
      </w:pPr>
      <w:r w:rsidRPr="007E5E85">
        <w:rPr>
          <w:rFonts w:ascii="Calibri" w:eastAsia="Times New Roman" w:hAnsi="Calibri" w:cs="Calibri"/>
          <w:sz w:val="22"/>
          <w:szCs w:val="22"/>
          <w:lang w:val="en-US"/>
        </w:rPr>
        <w:t>Option 2: OAM sends Trace Activation Request to an SNPN without indicating the SNPN ID but can include a 1-bit indication to start MDT collection in the registered SNPN</w:t>
      </w:r>
    </w:p>
    <w:p w14:paraId="6FB89B4D" w14:textId="6EDB4870" w:rsidR="00DA0642" w:rsidRDefault="00DA0642" w:rsidP="005A2903">
      <w:pPr>
        <w:spacing w:after="0"/>
        <w:rPr>
          <w:rFonts w:ascii="Calibri" w:eastAsia="Times New Roman" w:hAnsi="Calibri" w:cs="Calibri"/>
          <w:sz w:val="22"/>
          <w:szCs w:val="22"/>
          <w:lang w:val="en-US"/>
        </w:rPr>
      </w:pPr>
    </w:p>
    <w:p w14:paraId="6D76D35E" w14:textId="19C40DF1" w:rsidR="00DA0642" w:rsidRDefault="000763A6" w:rsidP="005A2903">
      <w:pPr>
        <w:spacing w:after="0"/>
        <w:rPr>
          <w:rFonts w:ascii="Calibri" w:eastAsia="Times New Roman" w:hAnsi="Calibri" w:cs="Calibri"/>
          <w:sz w:val="22"/>
          <w:szCs w:val="22"/>
          <w:lang w:val="en-US"/>
        </w:rPr>
      </w:pPr>
      <w:r w:rsidRPr="002916AD">
        <w:rPr>
          <w:rFonts w:ascii="Calibri" w:eastAsia="Times New Roman" w:hAnsi="Calibri" w:cs="Calibri"/>
          <w:b/>
          <w:bCs/>
          <w:sz w:val="22"/>
          <w:szCs w:val="22"/>
          <w:lang w:val="en-US"/>
        </w:rPr>
        <w:lastRenderedPageBreak/>
        <w:t>Observation</w:t>
      </w:r>
      <w:r w:rsidR="002857E5">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Option 1 allows OAM to explicitly identify an SNPN where MDT </w:t>
      </w:r>
      <w:r w:rsidR="00AD72A8">
        <w:rPr>
          <w:rFonts w:ascii="Calibri" w:eastAsia="Times New Roman" w:hAnsi="Calibri" w:cs="Calibri"/>
          <w:sz w:val="22"/>
          <w:szCs w:val="22"/>
          <w:lang w:val="en-US"/>
        </w:rPr>
        <w:t xml:space="preserve">can be performed and is a cleaner/future-compatible option. The SNPN ID in Option 1 can also act as the user consent for MDT </w:t>
      </w:r>
      <w:r w:rsidR="00B51111">
        <w:rPr>
          <w:rFonts w:ascii="Calibri" w:eastAsia="Times New Roman" w:hAnsi="Calibri" w:cs="Calibri"/>
          <w:sz w:val="22"/>
          <w:szCs w:val="22"/>
          <w:lang w:val="en-US"/>
        </w:rPr>
        <w:t>in SNPN</w:t>
      </w:r>
    </w:p>
    <w:p w14:paraId="4CB9C8CE" w14:textId="12724F0B" w:rsidR="00AD72A8" w:rsidRDefault="00AD72A8" w:rsidP="005A2903">
      <w:pPr>
        <w:spacing w:after="0"/>
        <w:rPr>
          <w:rFonts w:ascii="Calibri" w:eastAsia="Times New Roman" w:hAnsi="Calibri" w:cs="Calibri"/>
          <w:sz w:val="22"/>
          <w:szCs w:val="22"/>
          <w:lang w:val="en-US"/>
        </w:rPr>
      </w:pPr>
    </w:p>
    <w:p w14:paraId="464F032E" w14:textId="68B864CC" w:rsidR="00B51111" w:rsidRDefault="00B51111" w:rsidP="005A2903">
      <w:pPr>
        <w:spacing w:after="0"/>
        <w:rPr>
          <w:rFonts w:ascii="Calibri" w:eastAsia="Times New Roman" w:hAnsi="Calibri" w:cs="Calibri"/>
          <w:sz w:val="22"/>
          <w:szCs w:val="22"/>
          <w:lang w:val="en-US"/>
        </w:rPr>
      </w:pPr>
      <w:r w:rsidRPr="002916AD">
        <w:rPr>
          <w:rFonts w:ascii="Calibri" w:eastAsia="Times New Roman" w:hAnsi="Calibri" w:cs="Calibri"/>
          <w:b/>
          <w:bCs/>
          <w:sz w:val="22"/>
          <w:szCs w:val="22"/>
          <w:lang w:val="en-US"/>
        </w:rPr>
        <w:t>Observation</w:t>
      </w:r>
      <w:r w:rsidR="002857E5">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Option 2 is simpler</w:t>
      </w:r>
      <w:r w:rsidR="002916AD">
        <w:rPr>
          <w:rFonts w:ascii="Calibri" w:eastAsia="Times New Roman" w:hAnsi="Calibri" w:cs="Calibri"/>
          <w:sz w:val="22"/>
          <w:szCs w:val="22"/>
          <w:lang w:val="en-US"/>
        </w:rPr>
        <w:t>, but might not be future compatible</w:t>
      </w:r>
    </w:p>
    <w:p w14:paraId="493E9D73" w14:textId="77777777" w:rsidR="00B51111" w:rsidRDefault="00B51111" w:rsidP="005A2903">
      <w:pPr>
        <w:spacing w:after="0"/>
        <w:rPr>
          <w:rFonts w:ascii="Calibri" w:eastAsia="Times New Roman" w:hAnsi="Calibri" w:cs="Calibri"/>
          <w:sz w:val="22"/>
          <w:szCs w:val="22"/>
          <w:lang w:val="en-US"/>
        </w:rPr>
      </w:pPr>
    </w:p>
    <w:p w14:paraId="1C8AA2D1" w14:textId="66A771D2" w:rsidR="00C623B1" w:rsidRDefault="00DA0642" w:rsidP="00BB1BDA">
      <w:pPr>
        <w:spacing w:after="0"/>
        <w:rPr>
          <w:rFonts w:ascii="Calibri" w:eastAsia="Times New Roman" w:hAnsi="Calibri" w:cs="Calibri"/>
          <w:sz w:val="22"/>
          <w:szCs w:val="22"/>
          <w:lang w:val="en-US"/>
        </w:rPr>
      </w:pPr>
      <w:r w:rsidRPr="005B0477">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w:t>
      </w:r>
      <w:r w:rsidR="00FA5C9F">
        <w:rPr>
          <w:rFonts w:ascii="Calibri" w:eastAsia="Times New Roman" w:hAnsi="Calibri" w:cs="Calibri"/>
          <w:b/>
          <w:bCs/>
          <w:sz w:val="22"/>
          <w:szCs w:val="22"/>
          <w:lang w:val="en-US"/>
        </w:rPr>
        <w:t>1</w:t>
      </w:r>
      <w:r>
        <w:rPr>
          <w:rFonts w:ascii="Calibri" w:eastAsia="Times New Roman" w:hAnsi="Calibri" w:cs="Calibri"/>
          <w:sz w:val="22"/>
          <w:szCs w:val="22"/>
          <w:lang w:val="en-US"/>
        </w:rPr>
        <w:t xml:space="preserve">: </w:t>
      </w:r>
      <w:r w:rsidR="002916AD" w:rsidRPr="002916AD">
        <w:rPr>
          <w:rFonts w:ascii="Calibri" w:eastAsia="Times New Roman" w:hAnsi="Calibri" w:cs="Calibri"/>
          <w:sz w:val="22"/>
          <w:szCs w:val="22"/>
          <w:lang w:val="en-US"/>
        </w:rPr>
        <w:t xml:space="preserve">In order to collect MDT from </w:t>
      </w:r>
      <w:r w:rsidR="005B0477">
        <w:rPr>
          <w:rFonts w:ascii="Calibri" w:eastAsia="Times New Roman" w:hAnsi="Calibri" w:cs="Calibri"/>
          <w:sz w:val="22"/>
          <w:szCs w:val="22"/>
          <w:lang w:val="en-US"/>
        </w:rPr>
        <w:t xml:space="preserve">an </w:t>
      </w:r>
      <w:r w:rsidR="002916AD" w:rsidRPr="002916AD">
        <w:rPr>
          <w:rFonts w:ascii="Calibri" w:eastAsia="Times New Roman" w:hAnsi="Calibri" w:cs="Calibri"/>
          <w:sz w:val="22"/>
          <w:szCs w:val="22"/>
          <w:lang w:val="en-US"/>
        </w:rPr>
        <w:t xml:space="preserve">SNPN, OAM </w:t>
      </w:r>
      <w:r w:rsidR="003924F7">
        <w:rPr>
          <w:rFonts w:ascii="Calibri" w:eastAsia="Times New Roman" w:hAnsi="Calibri" w:cs="Calibri"/>
          <w:sz w:val="22"/>
          <w:szCs w:val="22"/>
          <w:lang w:val="en-US"/>
        </w:rPr>
        <w:t xml:space="preserve">should </w:t>
      </w:r>
      <w:r w:rsidR="002916AD" w:rsidRPr="002916AD">
        <w:rPr>
          <w:rFonts w:ascii="Calibri" w:eastAsia="Times New Roman" w:hAnsi="Calibri" w:cs="Calibri"/>
          <w:sz w:val="22"/>
          <w:szCs w:val="22"/>
          <w:lang w:val="en-US"/>
        </w:rPr>
        <w:t xml:space="preserve">send Trace Activation Request to </w:t>
      </w:r>
      <w:r w:rsidR="005B0477">
        <w:rPr>
          <w:rFonts w:ascii="Calibri" w:eastAsia="Times New Roman" w:hAnsi="Calibri" w:cs="Calibri"/>
          <w:sz w:val="22"/>
          <w:szCs w:val="22"/>
          <w:lang w:val="en-US"/>
        </w:rPr>
        <w:t xml:space="preserve">the </w:t>
      </w:r>
      <w:r w:rsidR="002916AD" w:rsidRPr="002916AD">
        <w:rPr>
          <w:rFonts w:ascii="Calibri" w:eastAsia="Times New Roman" w:hAnsi="Calibri" w:cs="Calibri"/>
          <w:sz w:val="22"/>
          <w:szCs w:val="22"/>
          <w:lang w:val="en-US"/>
        </w:rPr>
        <w:t>SNPN by indicating the SNPN ID</w:t>
      </w:r>
      <w:r w:rsidR="002916AD">
        <w:rPr>
          <w:rFonts w:ascii="Calibri" w:eastAsia="Times New Roman" w:hAnsi="Calibri" w:cs="Calibri"/>
          <w:sz w:val="22"/>
          <w:szCs w:val="22"/>
          <w:lang w:val="en-US"/>
        </w:rPr>
        <w:t xml:space="preserve"> (i.e., Option 1 is preferred).</w:t>
      </w:r>
    </w:p>
    <w:p w14:paraId="497DF161" w14:textId="7EF13F59" w:rsidR="003924F7" w:rsidRDefault="003924F7" w:rsidP="00BB1BDA">
      <w:pPr>
        <w:spacing w:after="0"/>
        <w:rPr>
          <w:rFonts w:ascii="Calibri" w:eastAsia="Times New Roman" w:hAnsi="Calibri" w:cs="Calibri"/>
          <w:sz w:val="22"/>
          <w:szCs w:val="22"/>
          <w:lang w:val="en-US"/>
        </w:rPr>
      </w:pPr>
    </w:p>
    <w:p w14:paraId="7696D4EA" w14:textId="15D77FAE" w:rsidR="001E646E" w:rsidRDefault="001E646E" w:rsidP="001E646E">
      <w:pPr>
        <w:spacing w:after="0"/>
        <w:rPr>
          <w:rFonts w:ascii="Calibri" w:eastAsia="Times New Roman" w:hAnsi="Calibri" w:cs="Calibri"/>
          <w:sz w:val="22"/>
          <w:szCs w:val="22"/>
          <w:lang w:val="en-US"/>
        </w:rPr>
      </w:pPr>
      <w:r w:rsidRPr="005B0477">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w:t>
      </w:r>
      <w:r w:rsidR="00FA5C9F">
        <w:rPr>
          <w:rFonts w:ascii="Calibri" w:eastAsia="Times New Roman" w:hAnsi="Calibri" w:cs="Calibri"/>
          <w:b/>
          <w:bCs/>
          <w:sz w:val="22"/>
          <w:szCs w:val="22"/>
          <w:lang w:val="en-US"/>
        </w:rPr>
        <w:t>2</w:t>
      </w:r>
      <w:r>
        <w:rPr>
          <w:rFonts w:ascii="Calibri" w:eastAsia="Times New Roman" w:hAnsi="Calibri" w:cs="Calibri"/>
          <w:sz w:val="22"/>
          <w:szCs w:val="22"/>
          <w:lang w:val="en-US"/>
        </w:rPr>
        <w:t xml:space="preserve">: In order </w:t>
      </w:r>
      <w:r w:rsidRPr="00557350">
        <w:rPr>
          <w:rFonts w:ascii="Calibri" w:eastAsia="Times New Roman" w:hAnsi="Calibri" w:cs="Calibri"/>
          <w:sz w:val="22"/>
          <w:szCs w:val="22"/>
          <w:lang w:val="en-US"/>
        </w:rPr>
        <w:t>to avoid OAM configuring SNPNs other than the registered SNPN for MDT collection</w:t>
      </w:r>
      <w:r>
        <w:rPr>
          <w:rFonts w:ascii="Calibri" w:eastAsia="Times New Roman" w:hAnsi="Calibri" w:cs="Calibri"/>
          <w:sz w:val="22"/>
          <w:szCs w:val="22"/>
          <w:lang w:val="en-US"/>
        </w:rPr>
        <w:t xml:space="preserve"> in Rel-18, </w:t>
      </w:r>
      <w:r w:rsidRPr="00557350">
        <w:rPr>
          <w:rFonts w:ascii="Calibri" w:eastAsia="Times New Roman" w:hAnsi="Calibri" w:cs="Calibri"/>
          <w:sz w:val="22"/>
          <w:szCs w:val="22"/>
          <w:lang w:val="en-US"/>
        </w:rPr>
        <w:t>we can limit the max number of SNPNs in the SNPN list to 1</w:t>
      </w:r>
      <w:r>
        <w:rPr>
          <w:rFonts w:ascii="Calibri" w:eastAsia="Times New Roman" w:hAnsi="Calibri" w:cs="Calibri"/>
          <w:sz w:val="22"/>
          <w:szCs w:val="22"/>
          <w:lang w:val="en-US"/>
        </w:rPr>
        <w:t xml:space="preserve"> in Rel-18</w:t>
      </w:r>
    </w:p>
    <w:p w14:paraId="36FBD7E9" w14:textId="77777777" w:rsidR="001E646E" w:rsidRDefault="001E646E" w:rsidP="00BB1BDA">
      <w:pPr>
        <w:spacing w:after="0"/>
        <w:rPr>
          <w:rFonts w:ascii="Calibri" w:eastAsia="Times New Roman" w:hAnsi="Calibri" w:cs="Calibri"/>
          <w:sz w:val="22"/>
          <w:szCs w:val="22"/>
          <w:lang w:val="en-US"/>
        </w:rPr>
      </w:pPr>
    </w:p>
    <w:p w14:paraId="08183C63" w14:textId="4BA2935B" w:rsidR="009C18EE" w:rsidRDefault="009C18EE" w:rsidP="00BB1BD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There could be an error scenario where OAM sends the Trace Activation Request for the wrong SNPN ID </w:t>
      </w:r>
      <w:r w:rsidR="00ED3B7C">
        <w:rPr>
          <w:rFonts w:ascii="Calibri" w:eastAsia="Times New Roman" w:hAnsi="Calibri" w:cs="Calibri"/>
          <w:sz w:val="22"/>
          <w:szCs w:val="22"/>
          <w:lang w:val="en-US"/>
        </w:rPr>
        <w:t xml:space="preserve">(e.g., SNPN ID 2) to an NG-RAN node broadcasting only SNPN ID 1 or the NG-RAN node could be broadcasting both SNPN ID 1 and SNPN ID 2, but the UE is registered in SNPN </w:t>
      </w:r>
      <w:r w:rsidR="001E646E">
        <w:rPr>
          <w:rFonts w:ascii="Calibri" w:eastAsia="Times New Roman" w:hAnsi="Calibri" w:cs="Calibri"/>
          <w:sz w:val="22"/>
          <w:szCs w:val="22"/>
          <w:lang w:val="en-US"/>
        </w:rPr>
        <w:t>1 while OAM requests MDT collection from SNPN ID 2.</w:t>
      </w:r>
    </w:p>
    <w:p w14:paraId="0C017629" w14:textId="77777777" w:rsidR="009C18EE" w:rsidRDefault="009C18EE" w:rsidP="00BB1BDA">
      <w:pPr>
        <w:spacing w:after="0"/>
        <w:rPr>
          <w:rFonts w:ascii="Calibri" w:eastAsia="Times New Roman" w:hAnsi="Calibri" w:cs="Calibri"/>
          <w:sz w:val="22"/>
          <w:szCs w:val="22"/>
          <w:lang w:val="en-US"/>
        </w:rPr>
      </w:pPr>
    </w:p>
    <w:p w14:paraId="054A00FF" w14:textId="3AAACA32" w:rsidR="003924F7" w:rsidRDefault="003924F7" w:rsidP="00BB1BDA">
      <w:pPr>
        <w:spacing w:after="0"/>
        <w:rPr>
          <w:rFonts w:ascii="Calibri" w:eastAsia="Times New Roman" w:hAnsi="Calibri" w:cs="Calibri"/>
          <w:sz w:val="22"/>
          <w:szCs w:val="22"/>
          <w:lang w:val="en-US"/>
        </w:rPr>
      </w:pPr>
      <w:r w:rsidRPr="005F7C51">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w:t>
      </w:r>
      <w:r w:rsidR="00FA5C9F">
        <w:rPr>
          <w:rFonts w:ascii="Calibri" w:eastAsia="Times New Roman" w:hAnsi="Calibri" w:cs="Calibri"/>
          <w:b/>
          <w:bCs/>
          <w:sz w:val="22"/>
          <w:szCs w:val="22"/>
          <w:lang w:val="en-US"/>
        </w:rPr>
        <w:t>3</w:t>
      </w:r>
      <w:r w:rsidRPr="005F7C5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If the SNPN ID indicated by the OAM in the Trace Activation Request doesn’t match </w:t>
      </w:r>
      <w:r w:rsidR="00A97241">
        <w:rPr>
          <w:rFonts w:ascii="Calibri" w:eastAsia="Times New Roman" w:hAnsi="Calibri" w:cs="Calibri"/>
          <w:sz w:val="22"/>
          <w:szCs w:val="22"/>
          <w:lang w:val="en-US"/>
        </w:rPr>
        <w:t>any</w:t>
      </w:r>
      <w:r>
        <w:rPr>
          <w:rFonts w:ascii="Calibri" w:eastAsia="Times New Roman" w:hAnsi="Calibri" w:cs="Calibri"/>
          <w:sz w:val="22"/>
          <w:szCs w:val="22"/>
          <w:lang w:val="en-US"/>
        </w:rPr>
        <w:t xml:space="preserve"> </w:t>
      </w:r>
      <w:r w:rsidR="001034D5">
        <w:rPr>
          <w:rFonts w:ascii="Calibri" w:eastAsia="Times New Roman" w:hAnsi="Calibri" w:cs="Calibri"/>
          <w:sz w:val="22"/>
          <w:szCs w:val="22"/>
          <w:lang w:val="en-US"/>
        </w:rPr>
        <w:t>SNPN</w:t>
      </w:r>
      <w:r w:rsidR="00477053">
        <w:rPr>
          <w:rFonts w:ascii="Calibri" w:eastAsia="Times New Roman" w:hAnsi="Calibri" w:cs="Calibri"/>
          <w:sz w:val="22"/>
          <w:szCs w:val="22"/>
          <w:lang w:val="en-US"/>
        </w:rPr>
        <w:t xml:space="preserve"> ID </w:t>
      </w:r>
      <w:r w:rsidR="009C18EE">
        <w:rPr>
          <w:rFonts w:ascii="Calibri" w:eastAsia="Times New Roman" w:hAnsi="Calibri" w:cs="Calibri"/>
          <w:sz w:val="22"/>
          <w:szCs w:val="22"/>
          <w:lang w:val="en-US"/>
        </w:rPr>
        <w:t>broadcasted by</w:t>
      </w:r>
      <w:r w:rsidR="00477053">
        <w:rPr>
          <w:rFonts w:ascii="Calibri" w:eastAsia="Times New Roman" w:hAnsi="Calibri" w:cs="Calibri"/>
          <w:sz w:val="22"/>
          <w:szCs w:val="22"/>
          <w:lang w:val="en-US"/>
        </w:rPr>
        <w:t xml:space="preserve"> the </w:t>
      </w:r>
      <w:r w:rsidR="00A97241">
        <w:rPr>
          <w:rFonts w:ascii="Calibri" w:eastAsia="Times New Roman" w:hAnsi="Calibri" w:cs="Calibri"/>
          <w:sz w:val="22"/>
          <w:szCs w:val="22"/>
          <w:lang w:val="en-US"/>
        </w:rPr>
        <w:t>NG-RAN node</w:t>
      </w:r>
      <w:r w:rsidR="005F7C51">
        <w:rPr>
          <w:rFonts w:ascii="Calibri" w:eastAsia="Times New Roman" w:hAnsi="Calibri" w:cs="Calibri"/>
          <w:sz w:val="22"/>
          <w:szCs w:val="22"/>
          <w:lang w:val="en-US"/>
        </w:rPr>
        <w:t xml:space="preserve"> or the UE is registered in a different SNPN</w:t>
      </w:r>
      <w:r w:rsidR="00A97241">
        <w:rPr>
          <w:rFonts w:ascii="Calibri" w:eastAsia="Times New Roman" w:hAnsi="Calibri" w:cs="Calibri"/>
          <w:sz w:val="22"/>
          <w:szCs w:val="22"/>
          <w:lang w:val="en-US"/>
        </w:rPr>
        <w:t xml:space="preserve">, then </w:t>
      </w:r>
      <w:r w:rsidR="009C18EE">
        <w:rPr>
          <w:rFonts w:ascii="Calibri" w:eastAsia="Times New Roman" w:hAnsi="Calibri" w:cs="Calibri"/>
          <w:sz w:val="22"/>
          <w:szCs w:val="22"/>
          <w:lang w:val="en-US"/>
        </w:rPr>
        <w:t>MDT collection in the SNPN should not be allowed</w:t>
      </w:r>
    </w:p>
    <w:p w14:paraId="0791F0BA" w14:textId="04CCCBAB" w:rsidR="002916AD" w:rsidRDefault="002916AD" w:rsidP="00BB1BDA">
      <w:pPr>
        <w:spacing w:after="0"/>
        <w:rPr>
          <w:rFonts w:ascii="Calibri" w:eastAsia="Times New Roman" w:hAnsi="Calibri" w:cs="Calibri"/>
          <w:sz w:val="22"/>
          <w:szCs w:val="22"/>
          <w:lang w:val="en-US"/>
        </w:rPr>
      </w:pPr>
    </w:p>
    <w:p w14:paraId="247076E7" w14:textId="2C76D889" w:rsidR="00C623B1" w:rsidRDefault="005F7C51" w:rsidP="00BB1BD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Further, there was a discussion whether to enable </w:t>
      </w:r>
      <w:r w:rsidRPr="005F7C51">
        <w:rPr>
          <w:rFonts w:ascii="Calibri" w:eastAsia="Times New Roman" w:hAnsi="Calibri" w:cs="Calibri"/>
          <w:sz w:val="22"/>
          <w:szCs w:val="22"/>
          <w:lang w:val="en-US"/>
        </w:rPr>
        <w:t>collection of MDT measurements from specific cells or TAs of the registered SNPN.</w:t>
      </w:r>
      <w:r>
        <w:rPr>
          <w:rFonts w:ascii="Calibri" w:eastAsia="Times New Roman" w:hAnsi="Calibri" w:cs="Calibri"/>
          <w:sz w:val="22"/>
          <w:szCs w:val="22"/>
          <w:lang w:val="en-US"/>
        </w:rPr>
        <w:t xml:space="preserve"> We think this is useful and should be allowed</w:t>
      </w:r>
      <w:r w:rsidR="00437BA7">
        <w:rPr>
          <w:rFonts w:ascii="Calibri" w:eastAsia="Times New Roman" w:hAnsi="Calibri" w:cs="Calibri"/>
          <w:sz w:val="22"/>
          <w:szCs w:val="22"/>
          <w:lang w:val="en-US"/>
        </w:rPr>
        <w:t>.</w:t>
      </w:r>
    </w:p>
    <w:p w14:paraId="15EC0B5B" w14:textId="77777777" w:rsidR="002E021A" w:rsidRDefault="002E021A" w:rsidP="00BB1BDA">
      <w:pPr>
        <w:spacing w:after="0"/>
        <w:rPr>
          <w:rFonts w:ascii="Calibri" w:eastAsia="Times New Roman" w:hAnsi="Calibri" w:cs="Calibri"/>
          <w:sz w:val="22"/>
          <w:szCs w:val="22"/>
          <w:lang w:val="en-US"/>
        </w:rPr>
      </w:pPr>
    </w:p>
    <w:p w14:paraId="18589187" w14:textId="51DE5F81" w:rsidR="005B0477" w:rsidRDefault="001D0984" w:rsidP="001D0984">
      <w:pPr>
        <w:spacing w:after="0"/>
        <w:rPr>
          <w:rFonts w:ascii="Calibri" w:eastAsia="Times New Roman" w:hAnsi="Calibri" w:cs="Calibri"/>
          <w:sz w:val="22"/>
          <w:szCs w:val="22"/>
          <w:lang w:val="en-US"/>
        </w:rPr>
      </w:pPr>
      <w:r w:rsidRPr="001D0984">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w:t>
      </w:r>
      <w:r w:rsidR="00FA5C9F">
        <w:rPr>
          <w:rFonts w:ascii="Calibri" w:eastAsia="Times New Roman" w:hAnsi="Calibri" w:cs="Calibri"/>
          <w:b/>
          <w:bCs/>
          <w:sz w:val="22"/>
          <w:szCs w:val="22"/>
          <w:lang w:val="en-US"/>
        </w:rPr>
        <w:t>4</w:t>
      </w:r>
      <w:r w:rsidRPr="001D0984">
        <w:rPr>
          <w:rFonts w:ascii="Calibri" w:eastAsia="Times New Roman" w:hAnsi="Calibri" w:cs="Calibri"/>
          <w:sz w:val="22"/>
          <w:szCs w:val="22"/>
          <w:lang w:val="en-US"/>
        </w:rPr>
        <w:t xml:space="preserve">: </w:t>
      </w:r>
      <w:r w:rsidR="00066B7C">
        <w:rPr>
          <w:rFonts w:ascii="Calibri" w:eastAsia="Times New Roman" w:hAnsi="Calibri" w:cs="Calibri"/>
          <w:sz w:val="22"/>
          <w:szCs w:val="22"/>
          <w:lang w:val="en-US"/>
        </w:rPr>
        <w:t xml:space="preserve">Rel-18 should </w:t>
      </w:r>
      <w:r w:rsidR="005B0477">
        <w:rPr>
          <w:rFonts w:ascii="Calibri" w:eastAsia="Times New Roman" w:hAnsi="Calibri" w:cs="Calibri"/>
          <w:sz w:val="22"/>
          <w:szCs w:val="22"/>
          <w:lang w:val="en-US"/>
        </w:rPr>
        <w:t>e</w:t>
      </w:r>
      <w:r w:rsidR="005B0477" w:rsidRPr="005B0477">
        <w:rPr>
          <w:rFonts w:ascii="Calibri" w:eastAsia="Times New Roman" w:hAnsi="Calibri" w:cs="Calibri"/>
          <w:sz w:val="22"/>
          <w:szCs w:val="22"/>
          <w:lang w:val="en-US"/>
        </w:rPr>
        <w:t xml:space="preserve">nable collection of MDT measurements from specific cells or TAs of </w:t>
      </w:r>
      <w:r w:rsidR="005B0477">
        <w:rPr>
          <w:rFonts w:ascii="Calibri" w:eastAsia="Times New Roman" w:hAnsi="Calibri" w:cs="Calibri"/>
          <w:sz w:val="22"/>
          <w:szCs w:val="22"/>
          <w:lang w:val="en-US"/>
        </w:rPr>
        <w:t>the registered</w:t>
      </w:r>
      <w:r w:rsidR="005B0477" w:rsidRPr="005B0477">
        <w:rPr>
          <w:rFonts w:ascii="Calibri" w:eastAsia="Times New Roman" w:hAnsi="Calibri" w:cs="Calibri"/>
          <w:sz w:val="22"/>
          <w:szCs w:val="22"/>
          <w:lang w:val="en-US"/>
        </w:rPr>
        <w:t xml:space="preserve"> SNPN</w:t>
      </w:r>
      <w:r w:rsidR="005B0477">
        <w:rPr>
          <w:rFonts w:ascii="Calibri" w:eastAsia="Times New Roman" w:hAnsi="Calibri" w:cs="Calibri"/>
          <w:sz w:val="22"/>
          <w:szCs w:val="22"/>
          <w:lang w:val="en-US"/>
        </w:rPr>
        <w:t>.</w:t>
      </w:r>
      <w:r w:rsidR="00066B7C">
        <w:rPr>
          <w:rFonts w:ascii="Calibri" w:eastAsia="Times New Roman" w:hAnsi="Calibri" w:cs="Calibri"/>
          <w:sz w:val="22"/>
          <w:szCs w:val="22"/>
          <w:lang w:val="en-US"/>
        </w:rPr>
        <w:t xml:space="preserve"> This can be achieved by</w:t>
      </w:r>
      <w:r w:rsidR="00437BA7">
        <w:rPr>
          <w:rFonts w:ascii="Calibri" w:eastAsia="Times New Roman" w:hAnsi="Calibri" w:cs="Calibri"/>
          <w:sz w:val="22"/>
          <w:szCs w:val="22"/>
          <w:lang w:val="en-US"/>
        </w:rPr>
        <w:t xml:space="preserve"> extending the Area Scope of MDT appropriately.</w:t>
      </w:r>
    </w:p>
    <w:p w14:paraId="0CD36305" w14:textId="77777777" w:rsidR="005B0477" w:rsidRDefault="005B0477" w:rsidP="001D0984">
      <w:pPr>
        <w:spacing w:after="0"/>
        <w:rPr>
          <w:rFonts w:ascii="Calibri" w:eastAsia="Times New Roman" w:hAnsi="Calibri" w:cs="Calibri"/>
          <w:sz w:val="22"/>
          <w:szCs w:val="22"/>
          <w:lang w:val="en-US"/>
        </w:rPr>
      </w:pPr>
    </w:p>
    <w:p w14:paraId="0012B08B" w14:textId="77777777" w:rsidR="00974061" w:rsidRPr="00974061" w:rsidRDefault="00974061" w:rsidP="00974061">
      <w:pPr>
        <w:spacing w:before="240" w:after="60"/>
        <w:rPr>
          <w:rFonts w:ascii="Arial" w:eastAsia="Times New Roman" w:hAnsi="Arial" w:cs="Arial"/>
          <w:sz w:val="24"/>
          <w:szCs w:val="24"/>
          <w:lang w:val="en-US"/>
        </w:rPr>
      </w:pPr>
      <w:r w:rsidRPr="00974061">
        <w:rPr>
          <w:rFonts w:ascii="Arial" w:eastAsia="Times New Roman" w:hAnsi="Arial" w:cs="Arial"/>
          <w:sz w:val="24"/>
          <w:szCs w:val="24"/>
          <w:lang w:val="en-US"/>
        </w:rPr>
        <w:t>9.3.1.169    MDT Configuration-NR</w:t>
      </w:r>
    </w:p>
    <w:p w14:paraId="680B6A8F" w14:textId="77777777" w:rsidR="00974061" w:rsidRPr="00481EF4" w:rsidRDefault="00974061" w:rsidP="00974061">
      <w:pPr>
        <w:spacing w:after="120"/>
        <w:rPr>
          <w:rFonts w:ascii="Calibri" w:eastAsia="Times New Roman" w:hAnsi="Calibri" w:cs="Calibri"/>
          <w:sz w:val="22"/>
          <w:szCs w:val="22"/>
          <w:lang w:val="en-US"/>
        </w:rPr>
      </w:pPr>
      <w:r w:rsidRPr="00481EF4">
        <w:rPr>
          <w:rFonts w:ascii="Calibri" w:eastAsia="Times New Roman" w:hAnsi="Calibri" w:cs="Calibri"/>
          <w:sz w:val="22"/>
          <w:szCs w:val="22"/>
          <w:lang w:val="en-US"/>
        </w:rPr>
        <w:t>This IE defines the MDT configuration parameters of NR.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716"/>
        <w:gridCol w:w="986"/>
        <w:gridCol w:w="2361"/>
        <w:gridCol w:w="2138"/>
        <w:gridCol w:w="2139"/>
      </w:tblGrid>
      <w:tr w:rsidR="00974061" w:rsidRPr="00974061" w14:paraId="0D9FD113"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03D448"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IE/Group Name</w:t>
            </w:r>
          </w:p>
        </w:tc>
        <w:tc>
          <w:tcPr>
            <w:tcW w:w="10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F39796"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Presence</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B2FA2"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Range</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2F2109"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IE type and reference</w:t>
            </w:r>
          </w:p>
        </w:tc>
        <w:tc>
          <w:tcPr>
            <w:tcW w:w="2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131F2D" w14:textId="77777777" w:rsidR="00974061" w:rsidRPr="00974061" w:rsidRDefault="00974061" w:rsidP="00974061">
            <w:pPr>
              <w:spacing w:after="0"/>
              <w:jc w:val="center"/>
              <w:rPr>
                <w:rFonts w:ascii="Arial" w:eastAsia="Times New Roman" w:hAnsi="Arial" w:cs="Arial"/>
                <w:sz w:val="18"/>
                <w:szCs w:val="18"/>
              </w:rPr>
            </w:pPr>
            <w:r w:rsidRPr="00974061">
              <w:rPr>
                <w:rFonts w:ascii="Arial" w:eastAsia="Times New Roman" w:hAnsi="Arial" w:cs="Arial"/>
                <w:b/>
                <w:bCs/>
                <w:sz w:val="18"/>
                <w:szCs w:val="18"/>
              </w:rPr>
              <w:t>Semantics description</w:t>
            </w:r>
          </w:p>
        </w:tc>
      </w:tr>
      <w:tr w:rsidR="00974061" w:rsidRPr="00974061" w14:paraId="1A851B15"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48391"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MDT Activation</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D83E5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DBB82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39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34FE13"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ENUMERATED (Immediate MDT only, Logged MDT only, Immediate MDT and Trace, …)</w:t>
            </w:r>
          </w:p>
        </w:tc>
        <w:tc>
          <w:tcPr>
            <w:tcW w:w="2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03D81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1653B499" w14:textId="77777777" w:rsidTr="00974061">
        <w:tc>
          <w:tcPr>
            <w:tcW w:w="20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6CC7B9"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CHOICE</w:t>
            </w:r>
            <w:r w:rsidRPr="00974061">
              <w:rPr>
                <w:rFonts w:ascii="Arial" w:eastAsia="Times New Roman" w:hAnsi="Arial" w:cs="Arial"/>
                <w:i/>
                <w:iCs/>
                <w:sz w:val="18"/>
                <w:szCs w:val="18"/>
              </w:rPr>
              <w:t xml:space="preserve"> Area Scope of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36EEE9"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806E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AED1B1"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AF6F7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653FBC4B"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4403F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w:t>
            </w:r>
            <w:r w:rsidRPr="00974061">
              <w:rPr>
                <w:rFonts w:ascii="Arial" w:eastAsia="Times New Roman" w:hAnsi="Arial" w:cs="Arial"/>
                <w:i/>
                <w:iCs/>
                <w:sz w:val="18"/>
                <w:szCs w:val="18"/>
              </w:rPr>
              <w:t>Cell based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57C40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09644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5959D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D8DA69"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16D137C3"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27746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w:t>
            </w:r>
            <w:r w:rsidRPr="00974061">
              <w:rPr>
                <w:rFonts w:ascii="Arial" w:eastAsia="Times New Roman" w:hAnsi="Arial" w:cs="Arial"/>
                <w:b/>
                <w:bCs/>
                <w:sz w:val="18"/>
                <w:szCs w:val="18"/>
              </w:rPr>
              <w:t>Cell ID List for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916C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C23E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1..&lt;maxnoofCellIDforMDT&gt;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9B9D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3C63E6"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50DBD819"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54F91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&gt;&gt;&gt;NR CGI</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E42173"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E400A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F9281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9.3.1.7</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848B2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5DD849E1"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FE0B01"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w:t>
            </w:r>
            <w:r w:rsidRPr="00974061">
              <w:rPr>
                <w:rFonts w:ascii="Arial" w:eastAsia="Times New Roman" w:hAnsi="Arial" w:cs="Arial"/>
                <w:i/>
                <w:iCs/>
                <w:sz w:val="18"/>
                <w:szCs w:val="18"/>
              </w:rPr>
              <w:t>TA based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F8E99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2764C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53303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6C9D3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4E211144"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972317"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w:t>
            </w:r>
            <w:r w:rsidRPr="00974061">
              <w:rPr>
                <w:rFonts w:ascii="Arial" w:eastAsia="Times New Roman" w:hAnsi="Arial" w:cs="Arial"/>
                <w:b/>
                <w:bCs/>
                <w:sz w:val="18"/>
                <w:szCs w:val="18"/>
              </w:rPr>
              <w:t>TA List for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A07D7"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B9ED1"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1..&lt;maxnoofTAforMDT&gt;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889E5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2FC83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06164BA7"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A0406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lastRenderedPageBreak/>
              <w:t>&gt;&gt;&gt;TAC</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D2D1E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B971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70E13E"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9.3.3.10</w:t>
            </w:r>
          </w:p>
        </w:tc>
        <w:tc>
          <w:tcPr>
            <w:tcW w:w="24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DD9B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The TAI is derived using the current serving PLMN.</w:t>
            </w:r>
          </w:p>
        </w:tc>
      </w:tr>
      <w:tr w:rsidR="00974061" w:rsidRPr="00974061" w14:paraId="5F1076F4"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60F70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w:t>
            </w:r>
            <w:r w:rsidRPr="00974061">
              <w:rPr>
                <w:rFonts w:ascii="Arial" w:eastAsia="Times New Roman" w:hAnsi="Arial" w:cs="Arial"/>
                <w:i/>
                <w:iCs/>
                <w:sz w:val="18"/>
                <w:szCs w:val="18"/>
              </w:rPr>
              <w:t>PLMN wide</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F255B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FE6F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DD3BA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NULL</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460A9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1CFD201F"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B0486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w:t>
            </w:r>
            <w:r w:rsidRPr="00974061">
              <w:rPr>
                <w:rFonts w:ascii="Arial" w:eastAsia="Times New Roman" w:hAnsi="Arial" w:cs="Arial"/>
                <w:i/>
                <w:iCs/>
                <w:sz w:val="18"/>
                <w:szCs w:val="18"/>
              </w:rPr>
              <w:t>TAI based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D6887D"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3EDA9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536DC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A820C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33A0AD1F"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C60BD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w:t>
            </w:r>
            <w:r w:rsidRPr="00974061">
              <w:rPr>
                <w:rFonts w:ascii="Arial" w:eastAsia="Times New Roman" w:hAnsi="Arial" w:cs="Arial"/>
                <w:b/>
                <w:bCs/>
                <w:sz w:val="18"/>
                <w:szCs w:val="18"/>
              </w:rPr>
              <w:t>TAI List for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13B5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0EDC63"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1..&lt;maxnoofTAforMDT&gt;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29A2FF"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5EF317"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2186007B"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1E4A2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&gt;&gt;&gt;TAI</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10072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EFFBA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94FE66"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F0374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51FE4819"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CD260F"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i/>
                <w:iCs/>
                <w:color w:val="008080"/>
                <w:sz w:val="18"/>
                <w:szCs w:val="18"/>
                <w:u w:val="single"/>
              </w:rPr>
              <w:t>&gt;SNPN based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39C9D7"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1266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2A38F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7705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54108284" w14:textId="77777777" w:rsidTr="00974061">
        <w:tc>
          <w:tcPr>
            <w:tcW w:w="20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20B649"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&gt;&gt;SNPN List for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DC1C5"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FF85B1"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i/>
                <w:iCs/>
                <w:color w:val="008080"/>
                <w:sz w:val="18"/>
                <w:szCs w:val="18"/>
                <w:u w:val="single"/>
              </w:rPr>
              <w:t>1..&lt;maxnoofSNPNforMDT&gt;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B8E36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9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F94D20" w14:textId="04DE4915" w:rsidR="00974061" w:rsidRPr="0081076B" w:rsidRDefault="00974061" w:rsidP="00974061">
            <w:pPr>
              <w:spacing w:after="0"/>
              <w:rPr>
                <w:rFonts w:ascii="Arial" w:eastAsia="Times New Roman" w:hAnsi="Arial" w:cs="Arial"/>
                <w:sz w:val="18"/>
                <w:szCs w:val="18"/>
                <w:highlight w:val="yellow"/>
              </w:rPr>
            </w:pPr>
            <w:r w:rsidRPr="0081076B">
              <w:rPr>
                <w:rFonts w:ascii="Arial" w:eastAsia="Times New Roman" w:hAnsi="Arial" w:cs="Arial"/>
                <w:sz w:val="18"/>
                <w:szCs w:val="18"/>
                <w:highlight w:val="yellow"/>
              </w:rPr>
              <w:t> </w:t>
            </w:r>
            <w:r w:rsidR="0081076B" w:rsidRPr="0081076B">
              <w:rPr>
                <w:rFonts w:ascii="Arial" w:eastAsia="Times New Roman" w:hAnsi="Arial" w:cs="Arial"/>
                <w:sz w:val="18"/>
                <w:szCs w:val="18"/>
                <w:highlight w:val="yellow"/>
              </w:rPr>
              <w:t>maxnoofSNPNforMDT = 1 in this version of the specification</w:t>
            </w:r>
          </w:p>
        </w:tc>
      </w:tr>
      <w:tr w:rsidR="00974061" w:rsidRPr="00974061" w14:paraId="04395252"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6BDD25"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&gt;&gt;&gt;PLMN ID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FA117"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A3E897"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1EBECD"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9.3.3.5</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8A7F1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17398CAB"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7CE89"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&gt;&gt;&gt;NID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5B20D4"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0754A9"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i/>
                <w:iCs/>
                <w:color w:val="008080"/>
                <w:sz w:val="18"/>
                <w:szCs w:val="18"/>
                <w:u w:val="single"/>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47A3BF"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9.3.3.42</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61B3C0"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 </w:t>
            </w:r>
          </w:p>
        </w:tc>
      </w:tr>
      <w:tr w:rsidR="00974061" w:rsidRPr="00974061" w14:paraId="4E36478D"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D62D47"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&gt;&gt;&gt;</w:t>
            </w:r>
            <w:r w:rsidRPr="00974061">
              <w:rPr>
                <w:rFonts w:ascii="Arial" w:eastAsia="Times New Roman" w:hAnsi="Arial" w:cs="Arial"/>
                <w:b/>
                <w:bCs/>
                <w:color w:val="008080"/>
                <w:sz w:val="18"/>
                <w:szCs w:val="18"/>
                <w:u w:val="single"/>
              </w:rPr>
              <w:t>Cell ID List for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93B643"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C40E64"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i/>
                <w:iCs/>
                <w:color w:val="008080"/>
                <w:sz w:val="18"/>
                <w:szCs w:val="18"/>
                <w:u w:val="single"/>
              </w:rPr>
              <w:t>0..&lt;maxnoofCellIDforMDT&gt;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68FB4E"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DA52B"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303B735F" w14:textId="77777777" w:rsidTr="00974061">
        <w:tc>
          <w:tcPr>
            <w:tcW w:w="1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63B97A" w14:textId="77777777" w:rsidR="00974061" w:rsidRPr="00974061" w:rsidRDefault="00974061" w:rsidP="00974061">
            <w:pPr>
              <w:spacing w:after="0"/>
              <w:ind w:left="54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&gt;&gt;&gt;&gt;NR CGI</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F3B35"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1F61CD"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7F7EB"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9.3.1.7</w:t>
            </w:r>
          </w:p>
        </w:tc>
        <w:tc>
          <w:tcPr>
            <w:tcW w:w="24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EEFBB8"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7FC4A92E" w14:textId="77777777" w:rsidTr="00974061">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5DFD2"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&gt;&gt;&gt;</w:t>
            </w:r>
            <w:r w:rsidRPr="00974061">
              <w:rPr>
                <w:rFonts w:ascii="Arial" w:eastAsia="Times New Roman" w:hAnsi="Arial" w:cs="Arial"/>
                <w:i/>
                <w:iCs/>
                <w:color w:val="008080"/>
                <w:sz w:val="18"/>
                <w:szCs w:val="18"/>
                <w:u w:val="single"/>
              </w:rPr>
              <w:t>TA based</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8731A"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D47101"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i/>
                <w:iCs/>
                <w:sz w:val="18"/>
                <w:szCs w:val="18"/>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0014EC"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2F686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0A6B9886" w14:textId="77777777" w:rsidTr="00974061">
        <w:tc>
          <w:tcPr>
            <w:tcW w:w="1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9B3648" w14:textId="77777777" w:rsidR="00974061" w:rsidRPr="00974061" w:rsidRDefault="00974061" w:rsidP="00974061">
            <w:pPr>
              <w:spacing w:after="0"/>
              <w:ind w:left="54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&gt;&gt;&gt;&gt;</w:t>
            </w:r>
            <w:r w:rsidRPr="00974061">
              <w:rPr>
                <w:rFonts w:ascii="Arial" w:eastAsia="Times New Roman" w:hAnsi="Arial" w:cs="Arial"/>
                <w:b/>
                <w:bCs/>
                <w:color w:val="008080"/>
                <w:sz w:val="18"/>
                <w:szCs w:val="18"/>
                <w:u w:val="single"/>
              </w:rPr>
              <w:t>TA List for MDT</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7E49A2"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17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DBD81E"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i/>
                <w:iCs/>
                <w:color w:val="008080"/>
                <w:sz w:val="18"/>
                <w:szCs w:val="18"/>
                <w:u w:val="single"/>
              </w:rPr>
              <w:t>0..&lt;maxnoofTAforMDT&gt;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ED1F0"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c>
          <w:tcPr>
            <w:tcW w:w="24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C8B244" w14:textId="77777777" w:rsidR="00974061" w:rsidRPr="00974061" w:rsidRDefault="00974061" w:rsidP="00974061">
            <w:pPr>
              <w:spacing w:after="0"/>
              <w:rPr>
                <w:rFonts w:ascii="Arial" w:eastAsia="Times New Roman" w:hAnsi="Arial" w:cs="Arial"/>
                <w:sz w:val="18"/>
                <w:szCs w:val="18"/>
              </w:rPr>
            </w:pPr>
            <w:r w:rsidRPr="00974061">
              <w:rPr>
                <w:rFonts w:ascii="Arial" w:eastAsia="Times New Roman" w:hAnsi="Arial" w:cs="Arial"/>
                <w:sz w:val="18"/>
                <w:szCs w:val="18"/>
              </w:rPr>
              <w:t> </w:t>
            </w:r>
          </w:p>
        </w:tc>
      </w:tr>
      <w:tr w:rsidR="00974061" w:rsidRPr="00974061" w14:paraId="72EEE00D" w14:textId="77777777" w:rsidTr="00974061">
        <w:tc>
          <w:tcPr>
            <w:tcW w:w="1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6FA89" w14:textId="77777777" w:rsidR="00974061" w:rsidRPr="00974061" w:rsidRDefault="00974061" w:rsidP="00974061">
            <w:pPr>
              <w:spacing w:after="0"/>
              <w:ind w:left="540"/>
              <w:rPr>
                <w:rFonts w:ascii="Arial" w:eastAsia="Times New Roman" w:hAnsi="Arial" w:cs="Arial"/>
                <w:color w:val="008080"/>
                <w:sz w:val="18"/>
                <w:szCs w:val="18"/>
              </w:rPr>
            </w:pPr>
            <w:r w:rsidRPr="00974061">
              <w:rPr>
                <w:rFonts w:ascii="Arial" w:eastAsia="Times New Roman" w:hAnsi="Arial" w:cs="Arial"/>
                <w:color w:val="008080"/>
                <w:sz w:val="18"/>
                <w:szCs w:val="18"/>
                <w:u w:val="single"/>
              </w:rPr>
              <w:t>&gt;&gt;&gt;&gt;&gt;TAC</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8639E7"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M</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682E7B"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i/>
                <w:iCs/>
                <w:color w:val="008080"/>
                <w:sz w:val="18"/>
                <w:szCs w:val="18"/>
                <w:u w:val="single"/>
              </w:rPr>
              <w:t> </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CBFD2D"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9.3.3.10</w:t>
            </w:r>
          </w:p>
        </w:tc>
        <w:tc>
          <w:tcPr>
            <w:tcW w:w="24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BC6EAE" w14:textId="77777777" w:rsidR="00974061" w:rsidRPr="00974061" w:rsidRDefault="00974061" w:rsidP="00974061">
            <w:pPr>
              <w:spacing w:after="0"/>
              <w:rPr>
                <w:rFonts w:ascii="Arial" w:eastAsia="Times New Roman" w:hAnsi="Arial" w:cs="Arial"/>
                <w:color w:val="008080"/>
                <w:sz w:val="18"/>
                <w:szCs w:val="18"/>
              </w:rPr>
            </w:pPr>
            <w:r w:rsidRPr="00974061">
              <w:rPr>
                <w:rFonts w:ascii="Arial" w:eastAsia="Times New Roman" w:hAnsi="Arial" w:cs="Arial"/>
                <w:color w:val="008080"/>
                <w:sz w:val="18"/>
                <w:szCs w:val="18"/>
                <w:u w:val="single"/>
              </w:rPr>
              <w:t> </w:t>
            </w:r>
          </w:p>
        </w:tc>
      </w:tr>
    </w:tbl>
    <w:p w14:paraId="21D7D6CE" w14:textId="77777777" w:rsidR="00974061" w:rsidRDefault="00974061" w:rsidP="00044153">
      <w:pPr>
        <w:spacing w:after="0"/>
        <w:rPr>
          <w:rFonts w:ascii="Calibri" w:eastAsia="Times New Roman" w:hAnsi="Calibri" w:cs="Calibri"/>
          <w:sz w:val="22"/>
          <w:szCs w:val="22"/>
          <w:lang w:val="en-US"/>
        </w:rPr>
      </w:pPr>
    </w:p>
    <w:p w14:paraId="211B4D37" w14:textId="209B7599" w:rsidR="0008482F" w:rsidRPr="00FD74EC" w:rsidRDefault="00A76378" w:rsidP="0008482F">
      <w:pPr>
        <w:pStyle w:val="ListParagraph"/>
        <w:keepNext/>
        <w:numPr>
          <w:ilvl w:val="1"/>
          <w:numId w:val="2"/>
        </w:numPr>
        <w:tabs>
          <w:tab w:val="left" w:pos="432"/>
          <w:tab w:val="left" w:pos="576"/>
        </w:tabs>
        <w:spacing w:before="180" w:after="0"/>
        <w:outlineLvl w:val="1"/>
        <w:rPr>
          <w:rFonts w:asciiTheme="minorHAnsi" w:eastAsia="Times New Roman" w:hAnsiTheme="minorHAnsi" w:cstheme="minorHAnsi"/>
          <w:b/>
          <w:bCs/>
          <w:lang w:val="en-US"/>
        </w:rPr>
      </w:pPr>
      <w:r>
        <w:rPr>
          <w:rFonts w:asciiTheme="minorHAnsi" w:eastAsia="MS Mincho" w:hAnsiTheme="minorHAnsi" w:cstheme="minorHAnsi"/>
          <w:iCs/>
          <w:sz w:val="28"/>
          <w:lang w:eastAsia="ja-JP"/>
        </w:rPr>
        <w:t>Handling SON/MDT reports upon mobility outside registered SNPN</w:t>
      </w:r>
    </w:p>
    <w:p w14:paraId="7592F058" w14:textId="77777777" w:rsidR="0008482F" w:rsidRPr="00044153" w:rsidRDefault="0008482F" w:rsidP="00044153">
      <w:pPr>
        <w:spacing w:after="0"/>
        <w:rPr>
          <w:rFonts w:ascii="Calibri" w:eastAsia="Times New Roman" w:hAnsi="Calibri" w:cs="Calibri"/>
          <w:sz w:val="22"/>
          <w:szCs w:val="22"/>
          <w:lang w:val="en-US"/>
        </w:rPr>
      </w:pPr>
    </w:p>
    <w:p w14:paraId="45E0146D" w14:textId="46093B3B" w:rsidR="00747BCB" w:rsidRDefault="00ED1174" w:rsidP="00931540">
      <w:pPr>
        <w:spacing w:after="0"/>
        <w:rPr>
          <w:rFonts w:ascii="Calibri" w:eastAsia="Times New Roman" w:hAnsi="Calibri" w:cs="Calibri"/>
          <w:sz w:val="22"/>
          <w:szCs w:val="22"/>
          <w:lang w:val="en-US"/>
        </w:rPr>
      </w:pPr>
      <w:r>
        <w:rPr>
          <w:rFonts w:ascii="Calibri" w:eastAsia="Times New Roman" w:hAnsi="Calibri" w:cs="Calibri"/>
          <w:sz w:val="22"/>
          <w:szCs w:val="22"/>
          <w:lang w:val="en-US"/>
        </w:rPr>
        <w:t>This section discusses</w:t>
      </w:r>
      <w:r w:rsidR="00875008">
        <w:rPr>
          <w:rFonts w:ascii="Calibri" w:eastAsia="Times New Roman" w:hAnsi="Calibri" w:cs="Calibri"/>
          <w:sz w:val="22"/>
          <w:szCs w:val="22"/>
          <w:lang w:val="en-US"/>
        </w:rPr>
        <w:t xml:space="preserve"> UE behavior upon mobility outside registered SNPN.</w:t>
      </w:r>
    </w:p>
    <w:p w14:paraId="06324B0F" w14:textId="77777777" w:rsidR="00A66DDB" w:rsidRPr="00CA4689" w:rsidRDefault="00A66DDB" w:rsidP="00A66DDB">
      <w:pPr>
        <w:pStyle w:val="ListParagraph"/>
        <w:numPr>
          <w:ilvl w:val="0"/>
          <w:numId w:val="34"/>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CA4689">
        <w:rPr>
          <w:rFonts w:ascii="Calibri" w:eastAsia="Times New Roman" w:hAnsi="Calibri" w:cs="Calibri"/>
          <w:color w:val="0070C0"/>
          <w:sz w:val="22"/>
          <w:szCs w:val="22"/>
          <w:lang w:val="en-US"/>
        </w:rPr>
        <w:t>FFS whether UE performs MDT only in registered SNPN</w:t>
      </w:r>
    </w:p>
    <w:p w14:paraId="527644CE" w14:textId="77777777" w:rsidR="00A66DDB" w:rsidRPr="00CA4689" w:rsidRDefault="00A66DDB" w:rsidP="00A66DDB">
      <w:pPr>
        <w:pStyle w:val="ListParagraph"/>
        <w:numPr>
          <w:ilvl w:val="0"/>
          <w:numId w:val="34"/>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CA4689">
        <w:rPr>
          <w:rFonts w:ascii="Calibri" w:eastAsia="Times New Roman" w:hAnsi="Calibri" w:cs="Calibri"/>
          <w:color w:val="0070C0"/>
          <w:sz w:val="22"/>
          <w:szCs w:val="22"/>
          <w:lang w:val="en-US"/>
        </w:rPr>
        <w:t>FFS whether UE stores or discards the collected SON/MDT measurements upon moving outside the registered SNPN</w:t>
      </w:r>
    </w:p>
    <w:p w14:paraId="1E3A822F" w14:textId="77777777" w:rsidR="00A66DDB" w:rsidRPr="00CA4689" w:rsidRDefault="00A66DDB" w:rsidP="00A66DDB">
      <w:pPr>
        <w:pStyle w:val="ListParagraph"/>
        <w:numPr>
          <w:ilvl w:val="0"/>
          <w:numId w:val="34"/>
        </w:num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CA4689">
        <w:rPr>
          <w:rFonts w:ascii="Calibri" w:eastAsia="Times New Roman" w:hAnsi="Calibri" w:cs="Calibri"/>
          <w:color w:val="0070C0"/>
          <w:sz w:val="22"/>
          <w:szCs w:val="22"/>
          <w:lang w:val="en-US"/>
        </w:rPr>
        <w:t xml:space="preserve">Whether there is need to address the potential loss of SON/logged MDT reports upon mobility outside SNPN </w:t>
      </w:r>
    </w:p>
    <w:p w14:paraId="45A0F567" w14:textId="77777777" w:rsidR="00A66DDB" w:rsidRDefault="00A66DDB" w:rsidP="00A66DDB">
      <w:pPr>
        <w:spacing w:after="0"/>
        <w:rPr>
          <w:rFonts w:ascii="Calibri" w:eastAsia="Times New Roman" w:hAnsi="Calibri" w:cs="Calibri"/>
          <w:sz w:val="22"/>
          <w:szCs w:val="22"/>
          <w:lang w:val="en-US"/>
        </w:rPr>
      </w:pPr>
    </w:p>
    <w:p w14:paraId="4AF35053" w14:textId="77777777" w:rsidR="00A66DDB" w:rsidRDefault="00A66DDB" w:rsidP="00A66DDB">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think the UE behavior can be same as it was in case of PLMN i.e., when to record, store, discard MDT measurements and we therefore have the following proposals:</w:t>
      </w:r>
      <w:r w:rsidRPr="00044153">
        <w:rPr>
          <w:rFonts w:ascii="Calibri" w:eastAsia="Times New Roman" w:hAnsi="Calibri" w:cs="Calibri"/>
          <w:sz w:val="22"/>
          <w:szCs w:val="22"/>
          <w:lang w:val="en-US"/>
        </w:rPr>
        <w:t> </w:t>
      </w:r>
    </w:p>
    <w:p w14:paraId="735D6D2C" w14:textId="77777777" w:rsidR="00A66DDB" w:rsidRPr="00044153" w:rsidRDefault="00A66DDB" w:rsidP="00A66DDB">
      <w:pPr>
        <w:spacing w:after="0"/>
        <w:rPr>
          <w:rFonts w:ascii="Calibri" w:eastAsia="Times New Roman" w:hAnsi="Calibri" w:cs="Calibri"/>
          <w:sz w:val="22"/>
          <w:szCs w:val="22"/>
          <w:lang w:val="en-US"/>
        </w:rPr>
      </w:pPr>
    </w:p>
    <w:p w14:paraId="623215D6" w14:textId="105FA3F7" w:rsidR="00A66DDB" w:rsidRPr="00044153" w:rsidRDefault="00A66DDB" w:rsidP="00A66DDB">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w:t>
      </w:r>
      <w:r w:rsidR="00FA5C9F">
        <w:rPr>
          <w:rFonts w:ascii="Calibri" w:eastAsia="Times New Roman" w:hAnsi="Calibri" w:cs="Calibri"/>
          <w:b/>
          <w:bCs/>
          <w:sz w:val="22"/>
          <w:szCs w:val="22"/>
          <w:lang w:val="en-US"/>
        </w:rPr>
        <w:t>5</w:t>
      </w:r>
      <w:r w:rsidRPr="00044153">
        <w:rPr>
          <w:rFonts w:ascii="Calibri" w:eastAsia="Times New Roman" w:hAnsi="Calibri" w:cs="Calibri"/>
          <w:sz w:val="22"/>
          <w:szCs w:val="22"/>
          <w:lang w:val="en-US"/>
        </w:rPr>
        <w:t xml:space="preserve">: UE performs MDT only in registered SNPN i.e., UE can keep logging the measurements until the registered SNPN is part of the NPN identity list signaled to the UE. If UE is not in the logging area or registered SNPN is not part of the </w:t>
      </w:r>
      <w:r w:rsidRPr="006B4E4E">
        <w:rPr>
          <w:rFonts w:ascii="Calibri" w:eastAsia="Times New Roman" w:hAnsi="Calibri" w:cs="Calibri"/>
          <w:sz w:val="22"/>
          <w:szCs w:val="22"/>
          <w:lang w:val="en-US"/>
        </w:rPr>
        <w:t>NPN identity list signaled to the UE</w:t>
      </w:r>
      <w:r w:rsidRPr="00044153">
        <w:rPr>
          <w:rFonts w:ascii="Calibri" w:eastAsia="Times New Roman" w:hAnsi="Calibri" w:cs="Calibri"/>
          <w:sz w:val="22"/>
          <w:szCs w:val="22"/>
          <w:lang w:val="en-US"/>
        </w:rPr>
        <w:t xml:space="preserve">, the logging is suspended. </w:t>
      </w:r>
    </w:p>
    <w:p w14:paraId="367C9F77" w14:textId="77777777" w:rsidR="00A66DDB" w:rsidRPr="00044153" w:rsidRDefault="00A66DDB" w:rsidP="00A66DDB">
      <w:pPr>
        <w:spacing w:after="0"/>
        <w:rPr>
          <w:rFonts w:ascii="Calibri" w:eastAsia="Times New Roman" w:hAnsi="Calibri" w:cs="Calibri"/>
          <w:sz w:val="22"/>
          <w:szCs w:val="22"/>
          <w:lang w:val="en-US"/>
        </w:rPr>
      </w:pPr>
      <w:r w:rsidRPr="00044153">
        <w:rPr>
          <w:rFonts w:ascii="Calibri" w:eastAsia="Times New Roman" w:hAnsi="Calibri" w:cs="Calibri"/>
          <w:sz w:val="22"/>
          <w:szCs w:val="22"/>
          <w:lang w:val="en-US"/>
        </w:rPr>
        <w:t> </w:t>
      </w:r>
    </w:p>
    <w:p w14:paraId="65FE6135" w14:textId="6FFE8175" w:rsidR="00A66DDB" w:rsidRPr="00044153" w:rsidRDefault="00A66DDB" w:rsidP="00A66DDB">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w:t>
      </w:r>
      <w:r w:rsidR="00FA5C9F">
        <w:rPr>
          <w:rFonts w:ascii="Calibri" w:eastAsia="Times New Roman" w:hAnsi="Calibri" w:cs="Calibri"/>
          <w:b/>
          <w:bCs/>
          <w:sz w:val="22"/>
          <w:szCs w:val="22"/>
          <w:lang w:val="en-US"/>
        </w:rPr>
        <w:t>6</w:t>
      </w:r>
      <w:r w:rsidRPr="00044153">
        <w:rPr>
          <w:rFonts w:ascii="Calibri" w:eastAsia="Times New Roman" w:hAnsi="Calibri" w:cs="Calibri"/>
          <w:sz w:val="22"/>
          <w:szCs w:val="22"/>
          <w:lang w:val="en-US"/>
        </w:rPr>
        <w:t xml:space="preserve">: UE </w:t>
      </w:r>
      <w:r>
        <w:rPr>
          <w:rFonts w:ascii="Calibri" w:eastAsia="Times New Roman" w:hAnsi="Calibri" w:cs="Calibri"/>
          <w:sz w:val="22"/>
          <w:szCs w:val="22"/>
          <w:lang w:val="en-US"/>
        </w:rPr>
        <w:t xml:space="preserve">continues to </w:t>
      </w:r>
      <w:r w:rsidRPr="00044153">
        <w:rPr>
          <w:rFonts w:ascii="Calibri" w:eastAsia="Times New Roman" w:hAnsi="Calibri" w:cs="Calibri"/>
          <w:sz w:val="22"/>
          <w:szCs w:val="22"/>
          <w:lang w:val="en-US"/>
        </w:rPr>
        <w:t xml:space="preserve">store the collected SON/MDT measurements </w:t>
      </w:r>
      <w:r>
        <w:rPr>
          <w:rFonts w:ascii="Calibri" w:eastAsia="Times New Roman" w:hAnsi="Calibri" w:cs="Calibri"/>
          <w:sz w:val="22"/>
          <w:szCs w:val="22"/>
          <w:lang w:val="en-US"/>
        </w:rPr>
        <w:t>even upon</w:t>
      </w:r>
      <w:r w:rsidRPr="00044153">
        <w:rPr>
          <w:rFonts w:ascii="Calibri" w:eastAsia="Times New Roman" w:hAnsi="Calibri" w:cs="Calibri"/>
          <w:sz w:val="22"/>
          <w:szCs w:val="22"/>
          <w:lang w:val="en-US"/>
        </w:rPr>
        <w:t xml:space="preserve"> moving outside the registered SNPN and discards it upon receiving MDT configuration in another PLMN/SNPN.  </w:t>
      </w:r>
    </w:p>
    <w:p w14:paraId="6AE42B4F" w14:textId="77777777" w:rsidR="00A66DDB" w:rsidRPr="00044153" w:rsidRDefault="00A66DDB" w:rsidP="00A66DDB">
      <w:pPr>
        <w:spacing w:after="0"/>
        <w:rPr>
          <w:rFonts w:ascii="Calibri" w:eastAsia="Times New Roman" w:hAnsi="Calibri" w:cs="Calibri"/>
          <w:sz w:val="22"/>
          <w:szCs w:val="22"/>
          <w:lang w:val="en-US"/>
        </w:rPr>
      </w:pPr>
      <w:r w:rsidRPr="00044153">
        <w:rPr>
          <w:rFonts w:ascii="Calibri" w:eastAsia="Times New Roman" w:hAnsi="Calibri" w:cs="Calibri"/>
          <w:sz w:val="22"/>
          <w:szCs w:val="22"/>
          <w:lang w:val="en-US"/>
        </w:rPr>
        <w:lastRenderedPageBreak/>
        <w:t> </w:t>
      </w:r>
    </w:p>
    <w:p w14:paraId="4E5E559B" w14:textId="10F29D55" w:rsidR="00A66DDB" w:rsidRPr="00044153" w:rsidRDefault="00A66DDB" w:rsidP="00A66DDB">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w:t>
      </w:r>
      <w:r w:rsidR="002857E5">
        <w:rPr>
          <w:rFonts w:ascii="Calibri" w:eastAsia="Times New Roman" w:hAnsi="Calibri" w:cs="Calibri"/>
          <w:b/>
          <w:bCs/>
          <w:sz w:val="22"/>
          <w:szCs w:val="22"/>
          <w:lang w:val="en-US"/>
        </w:rPr>
        <w:t xml:space="preserve"> </w:t>
      </w:r>
      <w:r w:rsidR="00FA5C9F">
        <w:rPr>
          <w:rFonts w:ascii="Calibri" w:eastAsia="Times New Roman" w:hAnsi="Calibri" w:cs="Calibri"/>
          <w:b/>
          <w:bCs/>
          <w:sz w:val="22"/>
          <w:szCs w:val="22"/>
          <w:lang w:val="en-US"/>
        </w:rPr>
        <w:t>7</w:t>
      </w:r>
      <w:r w:rsidRPr="00044153">
        <w:rPr>
          <w:rFonts w:ascii="Calibri" w:eastAsia="Times New Roman" w:hAnsi="Calibri" w:cs="Calibri"/>
          <w:sz w:val="22"/>
          <w:szCs w:val="22"/>
          <w:lang w:val="en-US"/>
        </w:rPr>
        <w:t xml:space="preserve">: There is </w:t>
      </w:r>
      <w:r w:rsidR="00753EC7">
        <w:rPr>
          <w:rFonts w:ascii="Calibri" w:eastAsia="Times New Roman" w:hAnsi="Calibri" w:cs="Calibri"/>
          <w:sz w:val="22"/>
          <w:szCs w:val="22"/>
          <w:lang w:val="en-US"/>
        </w:rPr>
        <w:t xml:space="preserve">no </w:t>
      </w:r>
      <w:r w:rsidRPr="00044153">
        <w:rPr>
          <w:rFonts w:ascii="Calibri" w:eastAsia="Times New Roman" w:hAnsi="Calibri" w:cs="Calibri"/>
          <w:sz w:val="22"/>
          <w:szCs w:val="22"/>
          <w:lang w:val="en-US"/>
        </w:rPr>
        <w:t>need to address the potential loss of SON/logged MDT reports upon mobility outside SNPN</w:t>
      </w:r>
      <w:r>
        <w:rPr>
          <w:rFonts w:ascii="Calibri" w:eastAsia="Times New Roman" w:hAnsi="Calibri" w:cs="Calibri"/>
          <w:sz w:val="22"/>
          <w:szCs w:val="22"/>
          <w:lang w:val="en-US"/>
        </w:rPr>
        <w:t xml:space="preserve"> by having a separate UE memory for SON/MDT reports collected in SNPN</w:t>
      </w:r>
      <w:r w:rsidRPr="00044153">
        <w:rPr>
          <w:rFonts w:ascii="Calibri" w:eastAsia="Times New Roman" w:hAnsi="Calibri" w:cs="Calibri"/>
          <w:b/>
          <w:bCs/>
          <w:sz w:val="22"/>
          <w:szCs w:val="22"/>
          <w:lang w:val="en-US"/>
        </w:rPr>
        <w:t xml:space="preserve">. </w:t>
      </w:r>
      <w:r w:rsidRPr="00044153">
        <w:rPr>
          <w:rFonts w:ascii="Calibri" w:eastAsia="Times New Roman" w:hAnsi="Calibri" w:cs="Calibri"/>
          <w:sz w:val="22"/>
          <w:szCs w:val="22"/>
          <w:lang w:val="en-US"/>
        </w:rPr>
        <w:t>A gNB can proactively retrieve SON/MDT reports in SNPN</w:t>
      </w:r>
      <w:r>
        <w:rPr>
          <w:rFonts w:ascii="Calibri" w:eastAsia="Times New Roman" w:hAnsi="Calibri" w:cs="Calibri"/>
          <w:sz w:val="22"/>
          <w:szCs w:val="22"/>
          <w:lang w:val="en-US"/>
        </w:rPr>
        <w:t xml:space="preserve"> to avoid the potential loss of SON/MDT reports.</w:t>
      </w:r>
    </w:p>
    <w:p w14:paraId="14070855" w14:textId="77777777" w:rsidR="00A66DDB" w:rsidRPr="00044153" w:rsidRDefault="00A66DDB" w:rsidP="00A66DDB">
      <w:pPr>
        <w:spacing w:after="0"/>
        <w:rPr>
          <w:rFonts w:ascii="Calibri" w:eastAsia="Times New Roman" w:hAnsi="Calibri" w:cs="Calibri"/>
          <w:sz w:val="22"/>
          <w:szCs w:val="22"/>
          <w:lang w:val="en-US"/>
        </w:rPr>
      </w:pPr>
      <w:r w:rsidRPr="00044153">
        <w:rPr>
          <w:rFonts w:ascii="Calibri" w:eastAsia="Times New Roman" w:hAnsi="Calibri" w:cs="Calibri"/>
          <w:sz w:val="22"/>
          <w:szCs w:val="22"/>
          <w:lang w:val="en-US"/>
        </w:rPr>
        <w:t> </w:t>
      </w:r>
    </w:p>
    <w:p w14:paraId="4A0D95A2" w14:textId="77777777" w:rsidR="00A66DDB" w:rsidRDefault="00A66DDB" w:rsidP="00931540">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4C1B7701" w14:textId="7A6DD0FF" w:rsidR="003D2484" w:rsidRPr="003D2484" w:rsidRDefault="003D2484" w:rsidP="003D2484">
      <w:pPr>
        <w:spacing w:after="0"/>
        <w:rPr>
          <w:rFonts w:ascii="Calibri" w:eastAsia="Times New Roman" w:hAnsi="Calibri" w:cs="Calibri"/>
          <w:sz w:val="22"/>
          <w:szCs w:val="22"/>
          <w:lang w:val="en-US"/>
        </w:rPr>
      </w:pPr>
    </w:p>
    <w:p w14:paraId="03725BF8" w14:textId="3B299093" w:rsidR="002857E5" w:rsidRDefault="002857E5" w:rsidP="002857E5">
      <w:pPr>
        <w:spacing w:after="0"/>
        <w:rPr>
          <w:rFonts w:ascii="Calibri" w:eastAsia="Times New Roman" w:hAnsi="Calibri" w:cs="Calibri"/>
          <w:sz w:val="22"/>
          <w:szCs w:val="22"/>
          <w:lang w:val="en-US"/>
        </w:rPr>
      </w:pPr>
      <w:r w:rsidRPr="005A2903">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RAN3 already agreed to enable collection </w:t>
      </w:r>
      <w:r w:rsidRPr="00944B3A">
        <w:rPr>
          <w:rFonts w:ascii="Calibri" w:eastAsia="Times New Roman" w:hAnsi="Calibri" w:cs="Calibri"/>
          <w:sz w:val="22"/>
          <w:szCs w:val="22"/>
          <w:lang w:val="en-US"/>
        </w:rPr>
        <w:t>of MDT measurements in the SNPN where the UE is registered</w:t>
      </w:r>
    </w:p>
    <w:p w14:paraId="3539A675" w14:textId="77777777" w:rsidR="002857E5" w:rsidRDefault="002857E5" w:rsidP="002857E5">
      <w:pPr>
        <w:spacing w:after="0"/>
        <w:rPr>
          <w:rFonts w:ascii="Calibri" w:eastAsia="Times New Roman" w:hAnsi="Calibri" w:cs="Calibri"/>
          <w:b/>
          <w:bCs/>
          <w:sz w:val="22"/>
          <w:szCs w:val="22"/>
          <w:lang w:val="en-US"/>
        </w:rPr>
      </w:pPr>
    </w:p>
    <w:p w14:paraId="553EFBDB" w14:textId="367EB02E" w:rsidR="002857E5" w:rsidRDefault="002857E5" w:rsidP="002857E5">
      <w:pPr>
        <w:spacing w:after="0"/>
        <w:rPr>
          <w:rFonts w:ascii="Calibri" w:eastAsia="Times New Roman" w:hAnsi="Calibri" w:cs="Calibri"/>
          <w:sz w:val="22"/>
          <w:szCs w:val="22"/>
          <w:lang w:val="en-US"/>
        </w:rPr>
      </w:pPr>
      <w:r w:rsidRPr="00DA0642">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In order to collect MDT from the registered SNPN, the following options are possible:</w:t>
      </w:r>
    </w:p>
    <w:p w14:paraId="6C50D453" w14:textId="77777777" w:rsidR="002857E5" w:rsidRPr="007E5E85" w:rsidRDefault="002857E5" w:rsidP="002857E5">
      <w:pPr>
        <w:pStyle w:val="ListParagraph"/>
        <w:numPr>
          <w:ilvl w:val="0"/>
          <w:numId w:val="39"/>
        </w:numPr>
        <w:spacing w:after="0"/>
        <w:rPr>
          <w:rFonts w:ascii="Calibri" w:eastAsia="Times New Roman" w:hAnsi="Calibri" w:cs="Calibri"/>
          <w:sz w:val="22"/>
          <w:szCs w:val="22"/>
          <w:lang w:val="en-US"/>
        </w:rPr>
      </w:pPr>
      <w:r w:rsidRPr="007E5E85">
        <w:rPr>
          <w:rFonts w:ascii="Calibri" w:eastAsia="Times New Roman" w:hAnsi="Calibri" w:cs="Calibri"/>
          <w:sz w:val="22"/>
          <w:szCs w:val="22"/>
          <w:lang w:val="en-US"/>
        </w:rPr>
        <w:t xml:space="preserve">Option 1: OAM sends Trace Activation Request to an SNPN by indicating the SNPN ID </w:t>
      </w:r>
    </w:p>
    <w:p w14:paraId="73EE7733" w14:textId="77777777" w:rsidR="002857E5" w:rsidRPr="007E5E85" w:rsidRDefault="002857E5" w:rsidP="002857E5">
      <w:pPr>
        <w:pStyle w:val="ListParagraph"/>
        <w:numPr>
          <w:ilvl w:val="0"/>
          <w:numId w:val="39"/>
        </w:numPr>
        <w:spacing w:after="0"/>
        <w:rPr>
          <w:rFonts w:ascii="Calibri" w:eastAsia="Times New Roman" w:hAnsi="Calibri" w:cs="Calibri"/>
          <w:sz w:val="22"/>
          <w:szCs w:val="22"/>
          <w:lang w:val="en-US"/>
        </w:rPr>
      </w:pPr>
      <w:r w:rsidRPr="007E5E85">
        <w:rPr>
          <w:rFonts w:ascii="Calibri" w:eastAsia="Times New Roman" w:hAnsi="Calibri" w:cs="Calibri"/>
          <w:sz w:val="22"/>
          <w:szCs w:val="22"/>
          <w:lang w:val="en-US"/>
        </w:rPr>
        <w:t>Option 2: OAM sends Trace Activation Request to an SNPN without indicating the SNPN ID but can include a 1-bit indication to start MDT collection in the registered SNPN</w:t>
      </w:r>
    </w:p>
    <w:p w14:paraId="59515532" w14:textId="77777777" w:rsidR="00FA5C9F" w:rsidRDefault="00FA5C9F" w:rsidP="002857E5">
      <w:pPr>
        <w:spacing w:after="0"/>
        <w:rPr>
          <w:rFonts w:ascii="Calibri" w:eastAsia="Times New Roman" w:hAnsi="Calibri" w:cs="Calibri"/>
          <w:b/>
          <w:bCs/>
          <w:sz w:val="22"/>
          <w:szCs w:val="22"/>
          <w:lang w:val="en-US"/>
        </w:rPr>
      </w:pPr>
    </w:p>
    <w:p w14:paraId="1E5FD3E5" w14:textId="462A216E" w:rsidR="002857E5" w:rsidRDefault="002857E5" w:rsidP="002857E5">
      <w:pPr>
        <w:spacing w:after="0"/>
        <w:rPr>
          <w:rFonts w:ascii="Calibri" w:eastAsia="Times New Roman" w:hAnsi="Calibri" w:cs="Calibri"/>
          <w:sz w:val="22"/>
          <w:szCs w:val="22"/>
          <w:lang w:val="en-US"/>
        </w:rPr>
      </w:pPr>
      <w:r w:rsidRPr="002916AD">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Option 1 allows OAM to explicitly identify an SNPN where MDT can be performed and is a cleaner/future-compatible option. The SNPN ID in Option 1 can also act as the user consent for MDT in SNPN</w:t>
      </w:r>
    </w:p>
    <w:p w14:paraId="2C7B0664" w14:textId="77777777" w:rsidR="002857E5" w:rsidRDefault="002857E5" w:rsidP="002857E5">
      <w:pPr>
        <w:spacing w:after="0"/>
        <w:rPr>
          <w:rFonts w:ascii="Calibri" w:eastAsia="Times New Roman" w:hAnsi="Calibri" w:cs="Calibri"/>
          <w:b/>
          <w:bCs/>
          <w:sz w:val="22"/>
          <w:szCs w:val="22"/>
          <w:lang w:val="en-US"/>
        </w:rPr>
      </w:pPr>
    </w:p>
    <w:p w14:paraId="5D50AF1D" w14:textId="7FB3B6DC" w:rsidR="002857E5" w:rsidRDefault="002857E5" w:rsidP="002857E5">
      <w:pPr>
        <w:spacing w:after="0"/>
        <w:rPr>
          <w:rFonts w:ascii="Calibri" w:eastAsia="Times New Roman" w:hAnsi="Calibri" w:cs="Calibri"/>
          <w:sz w:val="22"/>
          <w:szCs w:val="22"/>
          <w:lang w:val="en-US"/>
        </w:rPr>
      </w:pPr>
      <w:r w:rsidRPr="002916AD">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Option 2 is simpler, but might not be future compatible</w:t>
      </w:r>
    </w:p>
    <w:p w14:paraId="4DEE8ED4" w14:textId="77777777" w:rsidR="002857E5" w:rsidRDefault="002857E5" w:rsidP="002857E5">
      <w:pPr>
        <w:spacing w:after="0"/>
        <w:rPr>
          <w:rFonts w:ascii="Calibri" w:eastAsia="Times New Roman" w:hAnsi="Calibri" w:cs="Calibri"/>
          <w:b/>
          <w:bCs/>
          <w:sz w:val="22"/>
          <w:szCs w:val="22"/>
          <w:lang w:val="en-US"/>
        </w:rPr>
      </w:pPr>
    </w:p>
    <w:p w14:paraId="7B5ACAD7" w14:textId="11902556" w:rsidR="002857E5" w:rsidRDefault="002857E5" w:rsidP="002857E5">
      <w:pPr>
        <w:spacing w:after="0"/>
        <w:rPr>
          <w:rFonts w:ascii="Calibri" w:eastAsia="Times New Roman" w:hAnsi="Calibri" w:cs="Calibri"/>
          <w:sz w:val="22"/>
          <w:szCs w:val="22"/>
          <w:lang w:val="en-US"/>
        </w:rPr>
      </w:pPr>
      <w:r w:rsidRPr="005B047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FA5C9F">
        <w:rPr>
          <w:rFonts w:ascii="Calibri" w:eastAsia="Times New Roman" w:hAnsi="Calibri" w:cs="Calibri"/>
          <w:b/>
          <w:bCs/>
          <w:sz w:val="22"/>
          <w:szCs w:val="22"/>
          <w:lang w:val="en-US"/>
        </w:rPr>
        <w:t>1</w:t>
      </w:r>
      <w:r>
        <w:rPr>
          <w:rFonts w:ascii="Calibri" w:eastAsia="Times New Roman" w:hAnsi="Calibri" w:cs="Calibri"/>
          <w:sz w:val="22"/>
          <w:szCs w:val="22"/>
          <w:lang w:val="en-US"/>
        </w:rPr>
        <w:t xml:space="preserve">: </w:t>
      </w:r>
      <w:r w:rsidRPr="002916AD">
        <w:rPr>
          <w:rFonts w:ascii="Calibri" w:eastAsia="Times New Roman" w:hAnsi="Calibri" w:cs="Calibri"/>
          <w:sz w:val="22"/>
          <w:szCs w:val="22"/>
          <w:lang w:val="en-US"/>
        </w:rPr>
        <w:t xml:space="preserve">In order to collect MDT from </w:t>
      </w:r>
      <w:r>
        <w:rPr>
          <w:rFonts w:ascii="Calibri" w:eastAsia="Times New Roman" w:hAnsi="Calibri" w:cs="Calibri"/>
          <w:sz w:val="22"/>
          <w:szCs w:val="22"/>
          <w:lang w:val="en-US"/>
        </w:rPr>
        <w:t xml:space="preserve">an </w:t>
      </w:r>
      <w:r w:rsidRPr="002916AD">
        <w:rPr>
          <w:rFonts w:ascii="Calibri" w:eastAsia="Times New Roman" w:hAnsi="Calibri" w:cs="Calibri"/>
          <w:sz w:val="22"/>
          <w:szCs w:val="22"/>
          <w:lang w:val="en-US"/>
        </w:rPr>
        <w:t xml:space="preserve">SNPN, OAM </w:t>
      </w:r>
      <w:r>
        <w:rPr>
          <w:rFonts w:ascii="Calibri" w:eastAsia="Times New Roman" w:hAnsi="Calibri" w:cs="Calibri"/>
          <w:sz w:val="22"/>
          <w:szCs w:val="22"/>
          <w:lang w:val="en-US"/>
        </w:rPr>
        <w:t xml:space="preserve">should </w:t>
      </w:r>
      <w:r w:rsidRPr="002916AD">
        <w:rPr>
          <w:rFonts w:ascii="Calibri" w:eastAsia="Times New Roman" w:hAnsi="Calibri" w:cs="Calibri"/>
          <w:sz w:val="22"/>
          <w:szCs w:val="22"/>
          <w:lang w:val="en-US"/>
        </w:rPr>
        <w:t xml:space="preserve">send Trace Activation Request to </w:t>
      </w:r>
      <w:r>
        <w:rPr>
          <w:rFonts w:ascii="Calibri" w:eastAsia="Times New Roman" w:hAnsi="Calibri" w:cs="Calibri"/>
          <w:sz w:val="22"/>
          <w:szCs w:val="22"/>
          <w:lang w:val="en-US"/>
        </w:rPr>
        <w:t xml:space="preserve">the </w:t>
      </w:r>
      <w:r w:rsidRPr="002916AD">
        <w:rPr>
          <w:rFonts w:ascii="Calibri" w:eastAsia="Times New Roman" w:hAnsi="Calibri" w:cs="Calibri"/>
          <w:sz w:val="22"/>
          <w:szCs w:val="22"/>
          <w:lang w:val="en-US"/>
        </w:rPr>
        <w:t>SNPN by indicating the SNPN ID</w:t>
      </w:r>
      <w:r>
        <w:rPr>
          <w:rFonts w:ascii="Calibri" w:eastAsia="Times New Roman" w:hAnsi="Calibri" w:cs="Calibri"/>
          <w:sz w:val="22"/>
          <w:szCs w:val="22"/>
          <w:lang w:val="en-US"/>
        </w:rPr>
        <w:t xml:space="preserve"> (i.e., Option 1 is preferred).</w:t>
      </w:r>
    </w:p>
    <w:p w14:paraId="5E13E389" w14:textId="77777777" w:rsidR="002857E5" w:rsidRDefault="002857E5" w:rsidP="002857E5">
      <w:pPr>
        <w:spacing w:after="0"/>
        <w:rPr>
          <w:rFonts w:ascii="Calibri" w:eastAsia="Times New Roman" w:hAnsi="Calibri" w:cs="Calibri"/>
          <w:b/>
          <w:bCs/>
          <w:sz w:val="22"/>
          <w:szCs w:val="22"/>
          <w:lang w:val="en-US"/>
        </w:rPr>
      </w:pPr>
    </w:p>
    <w:p w14:paraId="65249C1B" w14:textId="7F1DD27B" w:rsidR="002857E5" w:rsidRDefault="002857E5" w:rsidP="002857E5">
      <w:pPr>
        <w:spacing w:after="0"/>
        <w:rPr>
          <w:rFonts w:ascii="Calibri" w:eastAsia="Times New Roman" w:hAnsi="Calibri" w:cs="Calibri"/>
          <w:sz w:val="22"/>
          <w:szCs w:val="22"/>
          <w:lang w:val="en-US"/>
        </w:rPr>
      </w:pPr>
      <w:r w:rsidRPr="005B047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9211DD">
        <w:rPr>
          <w:rFonts w:ascii="Calibri" w:eastAsia="Times New Roman" w:hAnsi="Calibri" w:cs="Calibri"/>
          <w:b/>
          <w:bCs/>
          <w:sz w:val="22"/>
          <w:szCs w:val="22"/>
          <w:lang w:val="en-US"/>
        </w:rPr>
        <w:t>2</w:t>
      </w:r>
      <w:r>
        <w:rPr>
          <w:rFonts w:ascii="Calibri" w:eastAsia="Times New Roman" w:hAnsi="Calibri" w:cs="Calibri"/>
          <w:sz w:val="22"/>
          <w:szCs w:val="22"/>
          <w:lang w:val="en-US"/>
        </w:rPr>
        <w:t xml:space="preserve">: In order </w:t>
      </w:r>
      <w:r w:rsidRPr="00557350">
        <w:rPr>
          <w:rFonts w:ascii="Calibri" w:eastAsia="Times New Roman" w:hAnsi="Calibri" w:cs="Calibri"/>
          <w:sz w:val="22"/>
          <w:szCs w:val="22"/>
          <w:lang w:val="en-US"/>
        </w:rPr>
        <w:t>to avoid OAM configuring SNPNs other than the registered SNPN for MDT collection</w:t>
      </w:r>
      <w:r>
        <w:rPr>
          <w:rFonts w:ascii="Calibri" w:eastAsia="Times New Roman" w:hAnsi="Calibri" w:cs="Calibri"/>
          <w:sz w:val="22"/>
          <w:szCs w:val="22"/>
          <w:lang w:val="en-US"/>
        </w:rPr>
        <w:t xml:space="preserve"> in Rel-18, </w:t>
      </w:r>
      <w:r w:rsidRPr="00557350">
        <w:rPr>
          <w:rFonts w:ascii="Calibri" w:eastAsia="Times New Roman" w:hAnsi="Calibri" w:cs="Calibri"/>
          <w:sz w:val="22"/>
          <w:szCs w:val="22"/>
          <w:lang w:val="en-US"/>
        </w:rPr>
        <w:t>we can limit the max number of SNPNs in the SNPN list to 1</w:t>
      </w:r>
      <w:r>
        <w:rPr>
          <w:rFonts w:ascii="Calibri" w:eastAsia="Times New Roman" w:hAnsi="Calibri" w:cs="Calibri"/>
          <w:sz w:val="22"/>
          <w:szCs w:val="22"/>
          <w:lang w:val="en-US"/>
        </w:rPr>
        <w:t xml:space="preserve"> in Rel-18</w:t>
      </w:r>
    </w:p>
    <w:p w14:paraId="55D2D3D7" w14:textId="77777777" w:rsidR="002857E5" w:rsidRDefault="002857E5" w:rsidP="002857E5">
      <w:pPr>
        <w:spacing w:after="0"/>
        <w:rPr>
          <w:rFonts w:ascii="Calibri" w:eastAsia="Times New Roman" w:hAnsi="Calibri" w:cs="Calibri"/>
          <w:b/>
          <w:bCs/>
          <w:sz w:val="22"/>
          <w:szCs w:val="22"/>
          <w:lang w:val="en-US"/>
        </w:rPr>
      </w:pPr>
    </w:p>
    <w:p w14:paraId="48859758" w14:textId="20D788D6" w:rsidR="002857E5" w:rsidRDefault="002857E5" w:rsidP="002857E5">
      <w:pPr>
        <w:spacing w:after="0"/>
        <w:rPr>
          <w:rFonts w:ascii="Calibri" w:eastAsia="Times New Roman" w:hAnsi="Calibri" w:cs="Calibri"/>
          <w:sz w:val="22"/>
          <w:szCs w:val="22"/>
          <w:lang w:val="en-US"/>
        </w:rPr>
      </w:pPr>
      <w:r w:rsidRPr="005F7C5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9211DD">
        <w:rPr>
          <w:rFonts w:ascii="Calibri" w:eastAsia="Times New Roman" w:hAnsi="Calibri" w:cs="Calibri"/>
          <w:b/>
          <w:bCs/>
          <w:sz w:val="22"/>
          <w:szCs w:val="22"/>
          <w:lang w:val="en-US"/>
        </w:rPr>
        <w:t>3</w:t>
      </w:r>
      <w:r w:rsidRPr="005F7C5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If the SNPN ID indicated by the OAM in the Trace Activation Request doesn’t match any SNPN ID broadcasted by the NG-RAN node or the UE is registered in a different SNPN, then MDT collection in the SNPN should not be allowed</w:t>
      </w:r>
    </w:p>
    <w:p w14:paraId="2219D9EE" w14:textId="77777777" w:rsidR="002857E5" w:rsidRDefault="002857E5" w:rsidP="002857E5">
      <w:pPr>
        <w:spacing w:after="0"/>
        <w:rPr>
          <w:rFonts w:ascii="Calibri" w:eastAsia="Times New Roman" w:hAnsi="Calibri" w:cs="Calibri"/>
          <w:b/>
          <w:bCs/>
          <w:sz w:val="22"/>
          <w:szCs w:val="22"/>
          <w:lang w:val="en-US"/>
        </w:rPr>
      </w:pPr>
    </w:p>
    <w:p w14:paraId="480BD526" w14:textId="0394085A" w:rsidR="002857E5" w:rsidRDefault="002857E5" w:rsidP="002857E5">
      <w:pPr>
        <w:spacing w:after="0"/>
        <w:rPr>
          <w:rFonts w:ascii="Calibri" w:eastAsia="Times New Roman" w:hAnsi="Calibri" w:cs="Calibri"/>
          <w:sz w:val="22"/>
          <w:szCs w:val="22"/>
          <w:lang w:val="en-US"/>
        </w:rPr>
      </w:pPr>
      <w:r w:rsidRPr="001D098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9211DD">
        <w:rPr>
          <w:rFonts w:ascii="Calibri" w:eastAsia="Times New Roman" w:hAnsi="Calibri" w:cs="Calibri"/>
          <w:b/>
          <w:bCs/>
          <w:sz w:val="22"/>
          <w:szCs w:val="22"/>
          <w:lang w:val="en-US"/>
        </w:rPr>
        <w:t>4</w:t>
      </w:r>
      <w:r w:rsidRPr="001D0984">
        <w:rPr>
          <w:rFonts w:ascii="Calibri" w:eastAsia="Times New Roman" w:hAnsi="Calibri" w:cs="Calibri"/>
          <w:sz w:val="22"/>
          <w:szCs w:val="22"/>
          <w:lang w:val="en-US"/>
        </w:rPr>
        <w:t xml:space="preserve">: </w:t>
      </w:r>
      <w:r>
        <w:rPr>
          <w:rFonts w:ascii="Calibri" w:eastAsia="Times New Roman" w:hAnsi="Calibri" w:cs="Calibri"/>
          <w:sz w:val="22"/>
          <w:szCs w:val="22"/>
          <w:lang w:val="en-US"/>
        </w:rPr>
        <w:t>Rel-18 should e</w:t>
      </w:r>
      <w:r w:rsidRPr="005B0477">
        <w:rPr>
          <w:rFonts w:ascii="Calibri" w:eastAsia="Times New Roman" w:hAnsi="Calibri" w:cs="Calibri"/>
          <w:sz w:val="22"/>
          <w:szCs w:val="22"/>
          <w:lang w:val="en-US"/>
        </w:rPr>
        <w:t xml:space="preserve">nable collection of MDT measurements from specific cells or TAs of </w:t>
      </w:r>
      <w:r>
        <w:rPr>
          <w:rFonts w:ascii="Calibri" w:eastAsia="Times New Roman" w:hAnsi="Calibri" w:cs="Calibri"/>
          <w:sz w:val="22"/>
          <w:szCs w:val="22"/>
          <w:lang w:val="en-US"/>
        </w:rPr>
        <w:t>the registered</w:t>
      </w:r>
      <w:r w:rsidRPr="005B0477">
        <w:rPr>
          <w:rFonts w:ascii="Calibri" w:eastAsia="Times New Roman" w:hAnsi="Calibri" w:cs="Calibri"/>
          <w:sz w:val="22"/>
          <w:szCs w:val="22"/>
          <w:lang w:val="en-US"/>
        </w:rPr>
        <w:t xml:space="preserve"> SNPN</w:t>
      </w:r>
      <w:r>
        <w:rPr>
          <w:rFonts w:ascii="Calibri" w:eastAsia="Times New Roman" w:hAnsi="Calibri" w:cs="Calibri"/>
          <w:sz w:val="22"/>
          <w:szCs w:val="22"/>
          <w:lang w:val="en-US"/>
        </w:rPr>
        <w:t>. This can be achieved by extending the Area Scope of MDT appropriately.</w:t>
      </w:r>
    </w:p>
    <w:p w14:paraId="6FDC8725" w14:textId="77777777" w:rsidR="002857E5" w:rsidRDefault="002857E5" w:rsidP="002857E5">
      <w:pPr>
        <w:spacing w:after="0"/>
        <w:rPr>
          <w:rFonts w:ascii="Calibri" w:eastAsia="Times New Roman" w:hAnsi="Calibri" w:cs="Calibri"/>
          <w:b/>
          <w:bCs/>
          <w:sz w:val="22"/>
          <w:szCs w:val="22"/>
          <w:lang w:val="en-US"/>
        </w:rPr>
      </w:pPr>
    </w:p>
    <w:p w14:paraId="08FCE5E7" w14:textId="67188A52" w:rsidR="002857E5" w:rsidRPr="00044153" w:rsidRDefault="002857E5" w:rsidP="002857E5">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9211DD">
        <w:rPr>
          <w:rFonts w:ascii="Calibri" w:eastAsia="Times New Roman" w:hAnsi="Calibri" w:cs="Calibri"/>
          <w:b/>
          <w:bCs/>
          <w:sz w:val="22"/>
          <w:szCs w:val="22"/>
          <w:lang w:val="en-US"/>
        </w:rPr>
        <w:t>5</w:t>
      </w:r>
      <w:r w:rsidRPr="00044153">
        <w:rPr>
          <w:rFonts w:ascii="Calibri" w:eastAsia="Times New Roman" w:hAnsi="Calibri" w:cs="Calibri"/>
          <w:sz w:val="22"/>
          <w:szCs w:val="22"/>
          <w:lang w:val="en-US"/>
        </w:rPr>
        <w:t xml:space="preserve">: UE performs MDT only in registered SNPN i.e., UE can keep logging the measurements until the registered SNPN is part of the NPN identity list signaled to the UE. If UE is not in the logging area or registered SNPN is not part of the </w:t>
      </w:r>
      <w:r w:rsidRPr="006B4E4E">
        <w:rPr>
          <w:rFonts w:ascii="Calibri" w:eastAsia="Times New Roman" w:hAnsi="Calibri" w:cs="Calibri"/>
          <w:sz w:val="22"/>
          <w:szCs w:val="22"/>
          <w:lang w:val="en-US"/>
        </w:rPr>
        <w:t>NPN identity list signaled to the UE</w:t>
      </w:r>
      <w:r w:rsidRPr="00044153">
        <w:rPr>
          <w:rFonts w:ascii="Calibri" w:eastAsia="Times New Roman" w:hAnsi="Calibri" w:cs="Calibri"/>
          <w:sz w:val="22"/>
          <w:szCs w:val="22"/>
          <w:lang w:val="en-US"/>
        </w:rPr>
        <w:t xml:space="preserve">, the logging is suspended. </w:t>
      </w:r>
    </w:p>
    <w:p w14:paraId="0C7D9EE7" w14:textId="77777777" w:rsidR="002857E5" w:rsidRDefault="002857E5" w:rsidP="002857E5">
      <w:pPr>
        <w:spacing w:after="0"/>
        <w:rPr>
          <w:rFonts w:ascii="Calibri" w:eastAsia="Times New Roman" w:hAnsi="Calibri" w:cs="Calibri"/>
          <w:b/>
          <w:bCs/>
          <w:sz w:val="22"/>
          <w:szCs w:val="22"/>
          <w:lang w:val="en-US"/>
        </w:rPr>
      </w:pPr>
    </w:p>
    <w:p w14:paraId="690C9340" w14:textId="35B016E0" w:rsidR="002857E5" w:rsidRPr="00044153" w:rsidRDefault="002857E5" w:rsidP="002857E5">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9211DD">
        <w:rPr>
          <w:rFonts w:ascii="Calibri" w:eastAsia="Times New Roman" w:hAnsi="Calibri" w:cs="Calibri"/>
          <w:b/>
          <w:bCs/>
          <w:sz w:val="22"/>
          <w:szCs w:val="22"/>
          <w:lang w:val="en-US"/>
        </w:rPr>
        <w:t>6</w:t>
      </w:r>
      <w:r w:rsidRPr="00044153">
        <w:rPr>
          <w:rFonts w:ascii="Calibri" w:eastAsia="Times New Roman" w:hAnsi="Calibri" w:cs="Calibri"/>
          <w:sz w:val="22"/>
          <w:szCs w:val="22"/>
          <w:lang w:val="en-US"/>
        </w:rPr>
        <w:t xml:space="preserve">: UE </w:t>
      </w:r>
      <w:r>
        <w:rPr>
          <w:rFonts w:ascii="Calibri" w:eastAsia="Times New Roman" w:hAnsi="Calibri" w:cs="Calibri"/>
          <w:sz w:val="22"/>
          <w:szCs w:val="22"/>
          <w:lang w:val="en-US"/>
        </w:rPr>
        <w:t xml:space="preserve">continues to </w:t>
      </w:r>
      <w:r w:rsidRPr="00044153">
        <w:rPr>
          <w:rFonts w:ascii="Calibri" w:eastAsia="Times New Roman" w:hAnsi="Calibri" w:cs="Calibri"/>
          <w:sz w:val="22"/>
          <w:szCs w:val="22"/>
          <w:lang w:val="en-US"/>
        </w:rPr>
        <w:t xml:space="preserve">store the collected SON/MDT measurements </w:t>
      </w:r>
      <w:r>
        <w:rPr>
          <w:rFonts w:ascii="Calibri" w:eastAsia="Times New Roman" w:hAnsi="Calibri" w:cs="Calibri"/>
          <w:sz w:val="22"/>
          <w:szCs w:val="22"/>
          <w:lang w:val="en-US"/>
        </w:rPr>
        <w:t>even upon</w:t>
      </w:r>
      <w:r w:rsidRPr="00044153">
        <w:rPr>
          <w:rFonts w:ascii="Calibri" w:eastAsia="Times New Roman" w:hAnsi="Calibri" w:cs="Calibri"/>
          <w:sz w:val="22"/>
          <w:szCs w:val="22"/>
          <w:lang w:val="en-US"/>
        </w:rPr>
        <w:t xml:space="preserve"> moving outside the registered SNPN and discards it upon receiving MDT configuration in another PLMN/SNPN.  </w:t>
      </w:r>
    </w:p>
    <w:p w14:paraId="6E62FD54" w14:textId="77777777" w:rsidR="002857E5" w:rsidRDefault="002857E5" w:rsidP="002857E5">
      <w:pPr>
        <w:spacing w:after="0"/>
        <w:rPr>
          <w:rFonts w:ascii="Calibri" w:eastAsia="Times New Roman" w:hAnsi="Calibri" w:cs="Calibri"/>
          <w:b/>
          <w:bCs/>
          <w:sz w:val="22"/>
          <w:szCs w:val="22"/>
          <w:lang w:val="en-US"/>
        </w:rPr>
      </w:pPr>
    </w:p>
    <w:p w14:paraId="2279F144" w14:textId="017F3EDB" w:rsidR="002857E5" w:rsidRPr="00044153" w:rsidRDefault="002857E5" w:rsidP="002857E5">
      <w:pPr>
        <w:spacing w:after="0"/>
        <w:rPr>
          <w:rFonts w:ascii="Calibri" w:eastAsia="Times New Roman" w:hAnsi="Calibri" w:cs="Calibri"/>
          <w:sz w:val="22"/>
          <w:szCs w:val="22"/>
          <w:lang w:val="en-US"/>
        </w:rPr>
      </w:pPr>
      <w:r w:rsidRPr="0004415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C331A4">
        <w:rPr>
          <w:rFonts w:ascii="Calibri" w:eastAsia="Times New Roman" w:hAnsi="Calibri" w:cs="Calibri"/>
          <w:b/>
          <w:bCs/>
          <w:sz w:val="22"/>
          <w:szCs w:val="22"/>
          <w:lang w:val="en-US"/>
        </w:rPr>
        <w:t>7</w:t>
      </w:r>
      <w:r w:rsidRPr="00044153">
        <w:rPr>
          <w:rFonts w:ascii="Calibri" w:eastAsia="Times New Roman" w:hAnsi="Calibri" w:cs="Calibri"/>
          <w:sz w:val="22"/>
          <w:szCs w:val="22"/>
          <w:lang w:val="en-US"/>
        </w:rPr>
        <w:t xml:space="preserve">: There is </w:t>
      </w:r>
      <w:r w:rsidR="00753EC7">
        <w:rPr>
          <w:rFonts w:ascii="Calibri" w:eastAsia="Times New Roman" w:hAnsi="Calibri" w:cs="Calibri"/>
          <w:sz w:val="22"/>
          <w:szCs w:val="22"/>
          <w:lang w:val="en-US"/>
        </w:rPr>
        <w:t xml:space="preserve">no </w:t>
      </w:r>
      <w:r w:rsidRPr="00044153">
        <w:rPr>
          <w:rFonts w:ascii="Calibri" w:eastAsia="Times New Roman" w:hAnsi="Calibri" w:cs="Calibri"/>
          <w:sz w:val="22"/>
          <w:szCs w:val="22"/>
          <w:lang w:val="en-US"/>
        </w:rPr>
        <w:t>need to address the potential loss of SON/logged MDT reports upon mobility outside SNPN</w:t>
      </w:r>
      <w:r>
        <w:rPr>
          <w:rFonts w:ascii="Calibri" w:eastAsia="Times New Roman" w:hAnsi="Calibri" w:cs="Calibri"/>
          <w:sz w:val="22"/>
          <w:szCs w:val="22"/>
          <w:lang w:val="en-US"/>
        </w:rPr>
        <w:t xml:space="preserve"> by having a separate UE memory for SON/MDT reports collected in SNPN</w:t>
      </w:r>
      <w:r w:rsidRPr="00044153">
        <w:rPr>
          <w:rFonts w:ascii="Calibri" w:eastAsia="Times New Roman" w:hAnsi="Calibri" w:cs="Calibri"/>
          <w:b/>
          <w:bCs/>
          <w:sz w:val="22"/>
          <w:szCs w:val="22"/>
          <w:lang w:val="en-US"/>
        </w:rPr>
        <w:t xml:space="preserve">. </w:t>
      </w:r>
      <w:r w:rsidRPr="00044153">
        <w:rPr>
          <w:rFonts w:ascii="Calibri" w:eastAsia="Times New Roman" w:hAnsi="Calibri" w:cs="Calibri"/>
          <w:sz w:val="22"/>
          <w:szCs w:val="22"/>
          <w:lang w:val="en-US"/>
        </w:rPr>
        <w:t>A gNB can proactively retrieve SON/MDT reports in SNPN</w:t>
      </w:r>
      <w:r>
        <w:rPr>
          <w:rFonts w:ascii="Calibri" w:eastAsia="Times New Roman" w:hAnsi="Calibri" w:cs="Calibri"/>
          <w:sz w:val="22"/>
          <w:szCs w:val="22"/>
          <w:lang w:val="en-US"/>
        </w:rPr>
        <w:t xml:space="preserve"> to avoid the potential loss of SON/MDT reports.</w:t>
      </w:r>
    </w:p>
    <w:p w14:paraId="38056CDD" w14:textId="77777777" w:rsidR="004B0CE2" w:rsidRPr="00EF3F1B" w:rsidRDefault="004B0CE2"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D1221" w14:textId="77777777" w:rsidR="003F4648" w:rsidRDefault="003F4648" w:rsidP="006F5F92">
      <w:pPr>
        <w:spacing w:after="0"/>
      </w:pPr>
      <w:r>
        <w:separator/>
      </w:r>
    </w:p>
  </w:endnote>
  <w:endnote w:type="continuationSeparator" w:id="0">
    <w:p w14:paraId="59573444" w14:textId="77777777" w:rsidR="003F4648" w:rsidRDefault="003F4648" w:rsidP="006F5F92">
      <w:pPr>
        <w:spacing w:after="0"/>
      </w:pPr>
      <w:r>
        <w:continuationSeparator/>
      </w:r>
    </w:p>
  </w:endnote>
  <w:endnote w:type="continuationNotice" w:id="1">
    <w:p w14:paraId="35084BEE" w14:textId="77777777" w:rsidR="003F4648" w:rsidRDefault="003F4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E9F75" w14:textId="77777777" w:rsidR="003F4648" w:rsidRDefault="003F4648" w:rsidP="006F5F92">
      <w:pPr>
        <w:spacing w:after="0"/>
      </w:pPr>
      <w:r>
        <w:separator/>
      </w:r>
    </w:p>
  </w:footnote>
  <w:footnote w:type="continuationSeparator" w:id="0">
    <w:p w14:paraId="3AEAFA59" w14:textId="77777777" w:rsidR="003F4648" w:rsidRDefault="003F4648" w:rsidP="006F5F92">
      <w:pPr>
        <w:spacing w:after="0"/>
      </w:pPr>
      <w:r>
        <w:continuationSeparator/>
      </w:r>
    </w:p>
  </w:footnote>
  <w:footnote w:type="continuationNotice" w:id="1">
    <w:p w14:paraId="15FE6F3E" w14:textId="77777777" w:rsidR="003F4648" w:rsidRDefault="003F46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4766"/>
    <w:multiLevelType w:val="hybridMultilevel"/>
    <w:tmpl w:val="9780B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66A6A"/>
    <w:multiLevelType w:val="multilevel"/>
    <w:tmpl w:val="5142B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4AE1095"/>
    <w:multiLevelType w:val="hybridMultilevel"/>
    <w:tmpl w:val="B478D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46575E9"/>
    <w:multiLevelType w:val="hybridMultilevel"/>
    <w:tmpl w:val="2098CEC0"/>
    <w:lvl w:ilvl="0" w:tplc="F1CE24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B18D7"/>
    <w:multiLevelType w:val="hybridMultilevel"/>
    <w:tmpl w:val="71624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51741D0"/>
    <w:multiLevelType w:val="multilevel"/>
    <w:tmpl w:val="21CCD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034624"/>
    <w:multiLevelType w:val="hybridMultilevel"/>
    <w:tmpl w:val="E6FE59EE"/>
    <w:lvl w:ilvl="0" w:tplc="17B856FE">
      <w:start w:val="9"/>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943D1"/>
    <w:multiLevelType w:val="hybridMultilevel"/>
    <w:tmpl w:val="D88C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384457"/>
    <w:multiLevelType w:val="multilevel"/>
    <w:tmpl w:val="05D4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72CA7"/>
    <w:multiLevelType w:val="multilevel"/>
    <w:tmpl w:val="6D4E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147957">
    <w:abstractNumId w:val="10"/>
  </w:num>
  <w:num w:numId="2" w16cid:durableId="1284078341">
    <w:abstractNumId w:val="19"/>
  </w:num>
  <w:num w:numId="3" w16cid:durableId="1204053130">
    <w:abstractNumId w:val="4"/>
  </w:num>
  <w:num w:numId="4" w16cid:durableId="2002076663">
    <w:abstractNumId w:val="34"/>
  </w:num>
  <w:num w:numId="5" w16cid:durableId="417101884">
    <w:abstractNumId w:val="16"/>
  </w:num>
  <w:num w:numId="6" w16cid:durableId="1068845607">
    <w:abstractNumId w:val="35"/>
  </w:num>
  <w:num w:numId="7" w16cid:durableId="1089734138">
    <w:abstractNumId w:val="18"/>
  </w:num>
  <w:num w:numId="8" w16cid:durableId="811750784">
    <w:abstractNumId w:val="5"/>
  </w:num>
  <w:num w:numId="9" w16cid:durableId="2107067177">
    <w:abstractNumId w:val="6"/>
  </w:num>
  <w:num w:numId="10" w16cid:durableId="1426003026">
    <w:abstractNumId w:val="13"/>
  </w:num>
  <w:num w:numId="11" w16cid:durableId="1685783570">
    <w:abstractNumId w:val="36"/>
  </w:num>
  <w:num w:numId="12" w16cid:durableId="985745889">
    <w:abstractNumId w:val="2"/>
  </w:num>
  <w:num w:numId="13" w16cid:durableId="870151263">
    <w:abstractNumId w:val="38"/>
  </w:num>
  <w:num w:numId="14" w16cid:durableId="887838286">
    <w:abstractNumId w:val="30"/>
  </w:num>
  <w:num w:numId="15" w16cid:durableId="260921761">
    <w:abstractNumId w:val="7"/>
  </w:num>
  <w:num w:numId="16" w16cid:durableId="926576730">
    <w:abstractNumId w:val="20"/>
  </w:num>
  <w:num w:numId="17" w16cid:durableId="283343234">
    <w:abstractNumId w:val="14"/>
  </w:num>
  <w:num w:numId="18" w16cid:durableId="1040784444">
    <w:abstractNumId w:val="32"/>
  </w:num>
  <w:num w:numId="19" w16cid:durableId="257831031">
    <w:abstractNumId w:val="25"/>
  </w:num>
  <w:num w:numId="20" w16cid:durableId="1485005446">
    <w:abstractNumId w:val="31"/>
  </w:num>
  <w:num w:numId="21" w16cid:durableId="60103972">
    <w:abstractNumId w:val="28"/>
  </w:num>
  <w:num w:numId="22" w16cid:durableId="1337805142">
    <w:abstractNumId w:val="27"/>
  </w:num>
  <w:num w:numId="23" w16cid:durableId="551045310">
    <w:abstractNumId w:val="22"/>
  </w:num>
  <w:num w:numId="24" w16cid:durableId="382094697">
    <w:abstractNumId w:val="17"/>
  </w:num>
  <w:num w:numId="25" w16cid:durableId="2119835801">
    <w:abstractNumId w:val="37"/>
  </w:num>
  <w:num w:numId="26" w16cid:durableId="959528629">
    <w:abstractNumId w:val="21"/>
  </w:num>
  <w:num w:numId="27" w16cid:durableId="2066175573">
    <w:abstractNumId w:val="11"/>
  </w:num>
  <w:num w:numId="28" w16cid:durableId="617642899">
    <w:abstractNumId w:val="8"/>
  </w:num>
  <w:num w:numId="29" w16cid:durableId="1452743038">
    <w:abstractNumId w:val="12"/>
  </w:num>
  <w:num w:numId="30" w16cid:durableId="1333531029">
    <w:abstractNumId w:val="1"/>
  </w:num>
  <w:num w:numId="31" w16cid:durableId="2018262133">
    <w:abstractNumId w:val="29"/>
  </w:num>
  <w:num w:numId="32" w16cid:durableId="1135415408">
    <w:abstractNumId w:val="33"/>
  </w:num>
  <w:num w:numId="33" w16cid:durableId="1940676839">
    <w:abstractNumId w:val="3"/>
  </w:num>
  <w:num w:numId="34" w16cid:durableId="576944055">
    <w:abstractNumId w:val="23"/>
  </w:num>
  <w:num w:numId="35" w16cid:durableId="56055468">
    <w:abstractNumId w:val="9"/>
  </w:num>
  <w:num w:numId="36" w16cid:durableId="730152834">
    <w:abstractNumId w:val="15"/>
  </w:num>
  <w:num w:numId="37" w16cid:durableId="12464464">
    <w:abstractNumId w:val="0"/>
  </w:num>
  <w:num w:numId="38" w16cid:durableId="1095201249">
    <w:abstractNumId w:val="24"/>
  </w:num>
  <w:num w:numId="39" w16cid:durableId="1451126356">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E05"/>
    <w:rsid w:val="00005EF1"/>
    <w:rsid w:val="00007754"/>
    <w:rsid w:val="000123B1"/>
    <w:rsid w:val="00013035"/>
    <w:rsid w:val="00016213"/>
    <w:rsid w:val="00016648"/>
    <w:rsid w:val="00016923"/>
    <w:rsid w:val="00016A85"/>
    <w:rsid w:val="0001736B"/>
    <w:rsid w:val="00017988"/>
    <w:rsid w:val="00020952"/>
    <w:rsid w:val="0002287F"/>
    <w:rsid w:val="0002370E"/>
    <w:rsid w:val="00026785"/>
    <w:rsid w:val="00026B82"/>
    <w:rsid w:val="000302BA"/>
    <w:rsid w:val="00034905"/>
    <w:rsid w:val="0003513D"/>
    <w:rsid w:val="0003594C"/>
    <w:rsid w:val="00035E0A"/>
    <w:rsid w:val="000368B1"/>
    <w:rsid w:val="00037185"/>
    <w:rsid w:val="000404E6"/>
    <w:rsid w:val="00040F58"/>
    <w:rsid w:val="00041B0F"/>
    <w:rsid w:val="000426F6"/>
    <w:rsid w:val="0004321A"/>
    <w:rsid w:val="00044153"/>
    <w:rsid w:val="00044304"/>
    <w:rsid w:val="0004688A"/>
    <w:rsid w:val="00047C16"/>
    <w:rsid w:val="00047D10"/>
    <w:rsid w:val="00047F91"/>
    <w:rsid w:val="000514C3"/>
    <w:rsid w:val="00052325"/>
    <w:rsid w:val="00054F3B"/>
    <w:rsid w:val="00056596"/>
    <w:rsid w:val="00056C6A"/>
    <w:rsid w:val="000576E8"/>
    <w:rsid w:val="00060997"/>
    <w:rsid w:val="0006191A"/>
    <w:rsid w:val="00062827"/>
    <w:rsid w:val="00066B7C"/>
    <w:rsid w:val="000679B6"/>
    <w:rsid w:val="0007024D"/>
    <w:rsid w:val="00072D1E"/>
    <w:rsid w:val="00072E7C"/>
    <w:rsid w:val="00074992"/>
    <w:rsid w:val="000763A6"/>
    <w:rsid w:val="0007669E"/>
    <w:rsid w:val="00080FE9"/>
    <w:rsid w:val="000817E7"/>
    <w:rsid w:val="0008482F"/>
    <w:rsid w:val="00085880"/>
    <w:rsid w:val="00090788"/>
    <w:rsid w:val="0009270B"/>
    <w:rsid w:val="000931B1"/>
    <w:rsid w:val="00093D3C"/>
    <w:rsid w:val="00095A14"/>
    <w:rsid w:val="000962E4"/>
    <w:rsid w:val="0009658D"/>
    <w:rsid w:val="00096A23"/>
    <w:rsid w:val="00096B82"/>
    <w:rsid w:val="000971D5"/>
    <w:rsid w:val="00097203"/>
    <w:rsid w:val="000A0616"/>
    <w:rsid w:val="000A36F5"/>
    <w:rsid w:val="000A3D49"/>
    <w:rsid w:val="000A4892"/>
    <w:rsid w:val="000A48CD"/>
    <w:rsid w:val="000A6FE8"/>
    <w:rsid w:val="000A7D3D"/>
    <w:rsid w:val="000B0070"/>
    <w:rsid w:val="000B0EE4"/>
    <w:rsid w:val="000B182D"/>
    <w:rsid w:val="000B19D7"/>
    <w:rsid w:val="000B3078"/>
    <w:rsid w:val="000B31A9"/>
    <w:rsid w:val="000B65EC"/>
    <w:rsid w:val="000B6ABC"/>
    <w:rsid w:val="000C090F"/>
    <w:rsid w:val="000C2243"/>
    <w:rsid w:val="000C5145"/>
    <w:rsid w:val="000C63AC"/>
    <w:rsid w:val="000C6678"/>
    <w:rsid w:val="000C677A"/>
    <w:rsid w:val="000C691F"/>
    <w:rsid w:val="000C705F"/>
    <w:rsid w:val="000D152B"/>
    <w:rsid w:val="000D18DA"/>
    <w:rsid w:val="000D212C"/>
    <w:rsid w:val="000D2327"/>
    <w:rsid w:val="000D2ED5"/>
    <w:rsid w:val="000D36A0"/>
    <w:rsid w:val="000D4CD8"/>
    <w:rsid w:val="000D5865"/>
    <w:rsid w:val="000D5BC9"/>
    <w:rsid w:val="000D5DD0"/>
    <w:rsid w:val="000D5E38"/>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E7AF2"/>
    <w:rsid w:val="000F5110"/>
    <w:rsid w:val="000F53D7"/>
    <w:rsid w:val="000F6012"/>
    <w:rsid w:val="001007D9"/>
    <w:rsid w:val="00101C18"/>
    <w:rsid w:val="00102421"/>
    <w:rsid w:val="00102A61"/>
    <w:rsid w:val="001034D5"/>
    <w:rsid w:val="00103EDF"/>
    <w:rsid w:val="0010605B"/>
    <w:rsid w:val="00107098"/>
    <w:rsid w:val="001077AD"/>
    <w:rsid w:val="00107CF4"/>
    <w:rsid w:val="0011126F"/>
    <w:rsid w:val="00111F23"/>
    <w:rsid w:val="00112011"/>
    <w:rsid w:val="001141F2"/>
    <w:rsid w:val="001167BA"/>
    <w:rsid w:val="00117133"/>
    <w:rsid w:val="00117A11"/>
    <w:rsid w:val="00121F74"/>
    <w:rsid w:val="001226A1"/>
    <w:rsid w:val="001254E9"/>
    <w:rsid w:val="001303DE"/>
    <w:rsid w:val="00131D34"/>
    <w:rsid w:val="00132490"/>
    <w:rsid w:val="0013354F"/>
    <w:rsid w:val="001343D7"/>
    <w:rsid w:val="00137943"/>
    <w:rsid w:val="00141072"/>
    <w:rsid w:val="001416AE"/>
    <w:rsid w:val="00145A92"/>
    <w:rsid w:val="00146D99"/>
    <w:rsid w:val="001471EE"/>
    <w:rsid w:val="00147E16"/>
    <w:rsid w:val="001508B5"/>
    <w:rsid w:val="0015162F"/>
    <w:rsid w:val="00152363"/>
    <w:rsid w:val="001526C3"/>
    <w:rsid w:val="00153692"/>
    <w:rsid w:val="00153869"/>
    <w:rsid w:val="00154A12"/>
    <w:rsid w:val="0015586A"/>
    <w:rsid w:val="00155F97"/>
    <w:rsid w:val="00156A7C"/>
    <w:rsid w:val="00156CDF"/>
    <w:rsid w:val="00156D8E"/>
    <w:rsid w:val="00161867"/>
    <w:rsid w:val="00161D19"/>
    <w:rsid w:val="00161E16"/>
    <w:rsid w:val="00162027"/>
    <w:rsid w:val="00163EB2"/>
    <w:rsid w:val="001640BE"/>
    <w:rsid w:val="00165409"/>
    <w:rsid w:val="001677AD"/>
    <w:rsid w:val="001677DF"/>
    <w:rsid w:val="00167AB5"/>
    <w:rsid w:val="00170D43"/>
    <w:rsid w:val="00172310"/>
    <w:rsid w:val="00173416"/>
    <w:rsid w:val="0017483C"/>
    <w:rsid w:val="00174DCD"/>
    <w:rsid w:val="0017533D"/>
    <w:rsid w:val="00175C25"/>
    <w:rsid w:val="0017635F"/>
    <w:rsid w:val="00180147"/>
    <w:rsid w:val="001806E5"/>
    <w:rsid w:val="00180B0D"/>
    <w:rsid w:val="00180F65"/>
    <w:rsid w:val="00181D15"/>
    <w:rsid w:val="00184067"/>
    <w:rsid w:val="0018422E"/>
    <w:rsid w:val="001845CC"/>
    <w:rsid w:val="00184EA3"/>
    <w:rsid w:val="00185DC9"/>
    <w:rsid w:val="0018640F"/>
    <w:rsid w:val="0018766D"/>
    <w:rsid w:val="00187CD5"/>
    <w:rsid w:val="00192885"/>
    <w:rsid w:val="001928E8"/>
    <w:rsid w:val="001935AF"/>
    <w:rsid w:val="0019451A"/>
    <w:rsid w:val="001976E5"/>
    <w:rsid w:val="001A0126"/>
    <w:rsid w:val="001A0BD4"/>
    <w:rsid w:val="001A6B88"/>
    <w:rsid w:val="001A7FAA"/>
    <w:rsid w:val="001B105A"/>
    <w:rsid w:val="001B795A"/>
    <w:rsid w:val="001C3A5F"/>
    <w:rsid w:val="001C4EB0"/>
    <w:rsid w:val="001C54DA"/>
    <w:rsid w:val="001C6CDD"/>
    <w:rsid w:val="001C75FF"/>
    <w:rsid w:val="001C78D6"/>
    <w:rsid w:val="001D0984"/>
    <w:rsid w:val="001D19A8"/>
    <w:rsid w:val="001D2A48"/>
    <w:rsid w:val="001D3C3F"/>
    <w:rsid w:val="001D424C"/>
    <w:rsid w:val="001D4284"/>
    <w:rsid w:val="001D5280"/>
    <w:rsid w:val="001D5CD8"/>
    <w:rsid w:val="001E0082"/>
    <w:rsid w:val="001E00E9"/>
    <w:rsid w:val="001E35D1"/>
    <w:rsid w:val="001E5FF2"/>
    <w:rsid w:val="001E646E"/>
    <w:rsid w:val="001E715B"/>
    <w:rsid w:val="001F1928"/>
    <w:rsid w:val="001F3C48"/>
    <w:rsid w:val="001F46BF"/>
    <w:rsid w:val="001F4ADF"/>
    <w:rsid w:val="001F5027"/>
    <w:rsid w:val="001F66E5"/>
    <w:rsid w:val="001F7D34"/>
    <w:rsid w:val="00203618"/>
    <w:rsid w:val="00204DFB"/>
    <w:rsid w:val="0020653D"/>
    <w:rsid w:val="002104DA"/>
    <w:rsid w:val="00210BA4"/>
    <w:rsid w:val="00213317"/>
    <w:rsid w:val="002134B7"/>
    <w:rsid w:val="002145E1"/>
    <w:rsid w:val="0021537F"/>
    <w:rsid w:val="00216D54"/>
    <w:rsid w:val="00217ADF"/>
    <w:rsid w:val="0022431D"/>
    <w:rsid w:val="00225EDC"/>
    <w:rsid w:val="00227B9C"/>
    <w:rsid w:val="00230735"/>
    <w:rsid w:val="00231D28"/>
    <w:rsid w:val="0023239E"/>
    <w:rsid w:val="002324C7"/>
    <w:rsid w:val="00232F8F"/>
    <w:rsid w:val="00234F93"/>
    <w:rsid w:val="002354D7"/>
    <w:rsid w:val="002407C7"/>
    <w:rsid w:val="0024094B"/>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03C8"/>
    <w:rsid w:val="00261B75"/>
    <w:rsid w:val="00261E16"/>
    <w:rsid w:val="00261E7B"/>
    <w:rsid w:val="00262D46"/>
    <w:rsid w:val="002633FB"/>
    <w:rsid w:val="00265385"/>
    <w:rsid w:val="002661AB"/>
    <w:rsid w:val="00271F96"/>
    <w:rsid w:val="002747DF"/>
    <w:rsid w:val="002772F9"/>
    <w:rsid w:val="00277D70"/>
    <w:rsid w:val="00280C47"/>
    <w:rsid w:val="00282B9B"/>
    <w:rsid w:val="0028329E"/>
    <w:rsid w:val="00283463"/>
    <w:rsid w:val="00283531"/>
    <w:rsid w:val="0028447E"/>
    <w:rsid w:val="0028470D"/>
    <w:rsid w:val="00284D3B"/>
    <w:rsid w:val="00284FC6"/>
    <w:rsid w:val="002857E5"/>
    <w:rsid w:val="0028666F"/>
    <w:rsid w:val="002916AD"/>
    <w:rsid w:val="00294640"/>
    <w:rsid w:val="00297805"/>
    <w:rsid w:val="002A0123"/>
    <w:rsid w:val="002A3291"/>
    <w:rsid w:val="002A4383"/>
    <w:rsid w:val="002A4B43"/>
    <w:rsid w:val="002A5A6F"/>
    <w:rsid w:val="002A5F0F"/>
    <w:rsid w:val="002B0A40"/>
    <w:rsid w:val="002B4718"/>
    <w:rsid w:val="002B54AD"/>
    <w:rsid w:val="002B5578"/>
    <w:rsid w:val="002B673C"/>
    <w:rsid w:val="002B6E9A"/>
    <w:rsid w:val="002C22D3"/>
    <w:rsid w:val="002C3EF2"/>
    <w:rsid w:val="002C43BE"/>
    <w:rsid w:val="002C43E9"/>
    <w:rsid w:val="002C5B17"/>
    <w:rsid w:val="002C756B"/>
    <w:rsid w:val="002C7DB3"/>
    <w:rsid w:val="002D2151"/>
    <w:rsid w:val="002D29DA"/>
    <w:rsid w:val="002D4A8A"/>
    <w:rsid w:val="002D4FE3"/>
    <w:rsid w:val="002D512F"/>
    <w:rsid w:val="002D5154"/>
    <w:rsid w:val="002D6718"/>
    <w:rsid w:val="002D6BF9"/>
    <w:rsid w:val="002D6DD7"/>
    <w:rsid w:val="002E021A"/>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672B"/>
    <w:rsid w:val="00306829"/>
    <w:rsid w:val="0030737E"/>
    <w:rsid w:val="00312511"/>
    <w:rsid w:val="0031356E"/>
    <w:rsid w:val="00315786"/>
    <w:rsid w:val="00315D42"/>
    <w:rsid w:val="003164D7"/>
    <w:rsid w:val="003167F4"/>
    <w:rsid w:val="00316B43"/>
    <w:rsid w:val="00316ED1"/>
    <w:rsid w:val="003201F3"/>
    <w:rsid w:val="003206A9"/>
    <w:rsid w:val="00321302"/>
    <w:rsid w:val="003225BF"/>
    <w:rsid w:val="0032635E"/>
    <w:rsid w:val="003266CE"/>
    <w:rsid w:val="003267CB"/>
    <w:rsid w:val="00326BDA"/>
    <w:rsid w:val="00332392"/>
    <w:rsid w:val="00332BD3"/>
    <w:rsid w:val="003330D4"/>
    <w:rsid w:val="003341C8"/>
    <w:rsid w:val="0034324E"/>
    <w:rsid w:val="0034415B"/>
    <w:rsid w:val="00344304"/>
    <w:rsid w:val="00344F94"/>
    <w:rsid w:val="00346B91"/>
    <w:rsid w:val="00346F51"/>
    <w:rsid w:val="003479C3"/>
    <w:rsid w:val="00350D3A"/>
    <w:rsid w:val="00351859"/>
    <w:rsid w:val="00351CFC"/>
    <w:rsid w:val="00352961"/>
    <w:rsid w:val="00352C3E"/>
    <w:rsid w:val="003534EF"/>
    <w:rsid w:val="0035496B"/>
    <w:rsid w:val="00356FD9"/>
    <w:rsid w:val="00357544"/>
    <w:rsid w:val="0035796D"/>
    <w:rsid w:val="003606A7"/>
    <w:rsid w:val="00361A69"/>
    <w:rsid w:val="003622F6"/>
    <w:rsid w:val="00364AA4"/>
    <w:rsid w:val="00365888"/>
    <w:rsid w:val="003658AF"/>
    <w:rsid w:val="0036617D"/>
    <w:rsid w:val="0036790A"/>
    <w:rsid w:val="0037157C"/>
    <w:rsid w:val="00371ECD"/>
    <w:rsid w:val="003756BD"/>
    <w:rsid w:val="00375C4A"/>
    <w:rsid w:val="00376955"/>
    <w:rsid w:val="003777BB"/>
    <w:rsid w:val="00380FB2"/>
    <w:rsid w:val="00381A5B"/>
    <w:rsid w:val="00381AC8"/>
    <w:rsid w:val="00382B25"/>
    <w:rsid w:val="0038347C"/>
    <w:rsid w:val="00383948"/>
    <w:rsid w:val="003839F7"/>
    <w:rsid w:val="003844FC"/>
    <w:rsid w:val="00384A30"/>
    <w:rsid w:val="003856EC"/>
    <w:rsid w:val="003857C1"/>
    <w:rsid w:val="00387AF2"/>
    <w:rsid w:val="00390703"/>
    <w:rsid w:val="003918A3"/>
    <w:rsid w:val="003924F7"/>
    <w:rsid w:val="003925A3"/>
    <w:rsid w:val="00395165"/>
    <w:rsid w:val="00396A20"/>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B616E"/>
    <w:rsid w:val="003C09AE"/>
    <w:rsid w:val="003C1B86"/>
    <w:rsid w:val="003C202B"/>
    <w:rsid w:val="003C2713"/>
    <w:rsid w:val="003C2FEE"/>
    <w:rsid w:val="003C4CDF"/>
    <w:rsid w:val="003C57C7"/>
    <w:rsid w:val="003C58E3"/>
    <w:rsid w:val="003C5CE2"/>
    <w:rsid w:val="003C5FA5"/>
    <w:rsid w:val="003C71AA"/>
    <w:rsid w:val="003D0DE2"/>
    <w:rsid w:val="003D2358"/>
    <w:rsid w:val="003D2484"/>
    <w:rsid w:val="003D2C7B"/>
    <w:rsid w:val="003D56B8"/>
    <w:rsid w:val="003D69B1"/>
    <w:rsid w:val="003E1511"/>
    <w:rsid w:val="003E3201"/>
    <w:rsid w:val="003E3500"/>
    <w:rsid w:val="003E3AA7"/>
    <w:rsid w:val="003E6FF1"/>
    <w:rsid w:val="003F0053"/>
    <w:rsid w:val="003F19FE"/>
    <w:rsid w:val="003F2FCA"/>
    <w:rsid w:val="003F3059"/>
    <w:rsid w:val="003F322C"/>
    <w:rsid w:val="003F3710"/>
    <w:rsid w:val="003F4648"/>
    <w:rsid w:val="003F67A3"/>
    <w:rsid w:val="003F7148"/>
    <w:rsid w:val="003F72FB"/>
    <w:rsid w:val="003F7D1B"/>
    <w:rsid w:val="0040120E"/>
    <w:rsid w:val="004029C8"/>
    <w:rsid w:val="00404C07"/>
    <w:rsid w:val="004052E8"/>
    <w:rsid w:val="00405345"/>
    <w:rsid w:val="00410D27"/>
    <w:rsid w:val="00413738"/>
    <w:rsid w:val="00414E56"/>
    <w:rsid w:val="00415061"/>
    <w:rsid w:val="0041561A"/>
    <w:rsid w:val="004163B5"/>
    <w:rsid w:val="0042277C"/>
    <w:rsid w:val="00422C08"/>
    <w:rsid w:val="00423920"/>
    <w:rsid w:val="00424B18"/>
    <w:rsid w:val="00424FA9"/>
    <w:rsid w:val="00425E71"/>
    <w:rsid w:val="00425E94"/>
    <w:rsid w:val="004279FE"/>
    <w:rsid w:val="004308BD"/>
    <w:rsid w:val="004312D0"/>
    <w:rsid w:val="00432354"/>
    <w:rsid w:val="004327AB"/>
    <w:rsid w:val="00432FAC"/>
    <w:rsid w:val="0043345C"/>
    <w:rsid w:val="00433497"/>
    <w:rsid w:val="00435E68"/>
    <w:rsid w:val="0043755E"/>
    <w:rsid w:val="00437BA7"/>
    <w:rsid w:val="004449F2"/>
    <w:rsid w:val="00446CE7"/>
    <w:rsid w:val="00450FAE"/>
    <w:rsid w:val="00451C1B"/>
    <w:rsid w:val="00451F83"/>
    <w:rsid w:val="00452B5E"/>
    <w:rsid w:val="00454B9E"/>
    <w:rsid w:val="004558A2"/>
    <w:rsid w:val="004563E5"/>
    <w:rsid w:val="004574F3"/>
    <w:rsid w:val="00461C26"/>
    <w:rsid w:val="00465457"/>
    <w:rsid w:val="0046588B"/>
    <w:rsid w:val="004732FF"/>
    <w:rsid w:val="00473FA7"/>
    <w:rsid w:val="0047438E"/>
    <w:rsid w:val="00475C7E"/>
    <w:rsid w:val="00477053"/>
    <w:rsid w:val="00477F9F"/>
    <w:rsid w:val="004814FF"/>
    <w:rsid w:val="00481932"/>
    <w:rsid w:val="00481EF4"/>
    <w:rsid w:val="00483593"/>
    <w:rsid w:val="00483BA7"/>
    <w:rsid w:val="004846CF"/>
    <w:rsid w:val="00485D69"/>
    <w:rsid w:val="00486DBA"/>
    <w:rsid w:val="004934A7"/>
    <w:rsid w:val="0049376F"/>
    <w:rsid w:val="00493946"/>
    <w:rsid w:val="00494443"/>
    <w:rsid w:val="004960FA"/>
    <w:rsid w:val="00497C48"/>
    <w:rsid w:val="00497ED4"/>
    <w:rsid w:val="004A0B9E"/>
    <w:rsid w:val="004A4590"/>
    <w:rsid w:val="004A474C"/>
    <w:rsid w:val="004A64CE"/>
    <w:rsid w:val="004A673D"/>
    <w:rsid w:val="004B0CE2"/>
    <w:rsid w:val="004B1AD2"/>
    <w:rsid w:val="004B2A9F"/>
    <w:rsid w:val="004B4B19"/>
    <w:rsid w:val="004B5700"/>
    <w:rsid w:val="004B7216"/>
    <w:rsid w:val="004B7556"/>
    <w:rsid w:val="004C02EB"/>
    <w:rsid w:val="004C64BF"/>
    <w:rsid w:val="004D045F"/>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42BC"/>
    <w:rsid w:val="00506560"/>
    <w:rsid w:val="00506D4A"/>
    <w:rsid w:val="005103A8"/>
    <w:rsid w:val="005103BF"/>
    <w:rsid w:val="00510826"/>
    <w:rsid w:val="00514087"/>
    <w:rsid w:val="00514900"/>
    <w:rsid w:val="00514E61"/>
    <w:rsid w:val="0051767B"/>
    <w:rsid w:val="005201E7"/>
    <w:rsid w:val="00520274"/>
    <w:rsid w:val="00522EF6"/>
    <w:rsid w:val="0052366D"/>
    <w:rsid w:val="0052630C"/>
    <w:rsid w:val="00527993"/>
    <w:rsid w:val="00530927"/>
    <w:rsid w:val="0053162F"/>
    <w:rsid w:val="00531D19"/>
    <w:rsid w:val="005345AB"/>
    <w:rsid w:val="00534B18"/>
    <w:rsid w:val="00534ED0"/>
    <w:rsid w:val="00536347"/>
    <w:rsid w:val="00537659"/>
    <w:rsid w:val="00537971"/>
    <w:rsid w:val="00540178"/>
    <w:rsid w:val="00540772"/>
    <w:rsid w:val="00541B65"/>
    <w:rsid w:val="00543AC1"/>
    <w:rsid w:val="0054737C"/>
    <w:rsid w:val="00547641"/>
    <w:rsid w:val="005478D4"/>
    <w:rsid w:val="00552BB7"/>
    <w:rsid w:val="005531A6"/>
    <w:rsid w:val="005541F9"/>
    <w:rsid w:val="005552F5"/>
    <w:rsid w:val="00555822"/>
    <w:rsid w:val="00555E0D"/>
    <w:rsid w:val="00557350"/>
    <w:rsid w:val="0055736A"/>
    <w:rsid w:val="00560AB8"/>
    <w:rsid w:val="00561066"/>
    <w:rsid w:val="00561A12"/>
    <w:rsid w:val="00561F60"/>
    <w:rsid w:val="00563CB0"/>
    <w:rsid w:val="00564640"/>
    <w:rsid w:val="00565BAA"/>
    <w:rsid w:val="00570898"/>
    <w:rsid w:val="00571366"/>
    <w:rsid w:val="005713FD"/>
    <w:rsid w:val="00571890"/>
    <w:rsid w:val="00572827"/>
    <w:rsid w:val="00574936"/>
    <w:rsid w:val="005753DF"/>
    <w:rsid w:val="005758D9"/>
    <w:rsid w:val="00576AFE"/>
    <w:rsid w:val="00576BB1"/>
    <w:rsid w:val="00576C07"/>
    <w:rsid w:val="00577803"/>
    <w:rsid w:val="00577C16"/>
    <w:rsid w:val="005809D8"/>
    <w:rsid w:val="00580BCA"/>
    <w:rsid w:val="00584295"/>
    <w:rsid w:val="005849B9"/>
    <w:rsid w:val="00585A07"/>
    <w:rsid w:val="00585CF8"/>
    <w:rsid w:val="00586D52"/>
    <w:rsid w:val="00591041"/>
    <w:rsid w:val="00594B4B"/>
    <w:rsid w:val="00594C3B"/>
    <w:rsid w:val="00595434"/>
    <w:rsid w:val="005957AD"/>
    <w:rsid w:val="005963BF"/>
    <w:rsid w:val="00597087"/>
    <w:rsid w:val="005A023E"/>
    <w:rsid w:val="005A10B1"/>
    <w:rsid w:val="005A12A6"/>
    <w:rsid w:val="005A1397"/>
    <w:rsid w:val="005A2903"/>
    <w:rsid w:val="005A47DA"/>
    <w:rsid w:val="005A4B7B"/>
    <w:rsid w:val="005B0477"/>
    <w:rsid w:val="005B0751"/>
    <w:rsid w:val="005B1269"/>
    <w:rsid w:val="005B513B"/>
    <w:rsid w:val="005B53AC"/>
    <w:rsid w:val="005B6BFD"/>
    <w:rsid w:val="005C0B71"/>
    <w:rsid w:val="005C2512"/>
    <w:rsid w:val="005C25CF"/>
    <w:rsid w:val="005C3CB3"/>
    <w:rsid w:val="005C3F11"/>
    <w:rsid w:val="005C40ED"/>
    <w:rsid w:val="005C4C79"/>
    <w:rsid w:val="005C6201"/>
    <w:rsid w:val="005C67B1"/>
    <w:rsid w:val="005C7188"/>
    <w:rsid w:val="005D00E6"/>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5F7C51"/>
    <w:rsid w:val="006006E2"/>
    <w:rsid w:val="00600ACC"/>
    <w:rsid w:val="0060397A"/>
    <w:rsid w:val="00603C02"/>
    <w:rsid w:val="00604081"/>
    <w:rsid w:val="00605F51"/>
    <w:rsid w:val="00606C0E"/>
    <w:rsid w:val="00607A5F"/>
    <w:rsid w:val="006100C8"/>
    <w:rsid w:val="00610E18"/>
    <w:rsid w:val="00611E06"/>
    <w:rsid w:val="00611E85"/>
    <w:rsid w:val="006121C2"/>
    <w:rsid w:val="00614FED"/>
    <w:rsid w:val="00622AB5"/>
    <w:rsid w:val="006230C7"/>
    <w:rsid w:val="006236F5"/>
    <w:rsid w:val="00626CC8"/>
    <w:rsid w:val="00627131"/>
    <w:rsid w:val="00627C10"/>
    <w:rsid w:val="00630942"/>
    <w:rsid w:val="00630A76"/>
    <w:rsid w:val="00631353"/>
    <w:rsid w:val="006323F0"/>
    <w:rsid w:val="00633CC1"/>
    <w:rsid w:val="006359B7"/>
    <w:rsid w:val="00637E3D"/>
    <w:rsid w:val="006402F7"/>
    <w:rsid w:val="0064379B"/>
    <w:rsid w:val="00645114"/>
    <w:rsid w:val="0064679C"/>
    <w:rsid w:val="006471D7"/>
    <w:rsid w:val="00647685"/>
    <w:rsid w:val="006506CC"/>
    <w:rsid w:val="00655C75"/>
    <w:rsid w:val="0066038A"/>
    <w:rsid w:val="006611EE"/>
    <w:rsid w:val="00662C0A"/>
    <w:rsid w:val="0066317D"/>
    <w:rsid w:val="00663251"/>
    <w:rsid w:val="00663BE0"/>
    <w:rsid w:val="00667A74"/>
    <w:rsid w:val="00672097"/>
    <w:rsid w:val="006729C9"/>
    <w:rsid w:val="00674BB4"/>
    <w:rsid w:val="006750AF"/>
    <w:rsid w:val="006757FA"/>
    <w:rsid w:val="00676631"/>
    <w:rsid w:val="00676AF2"/>
    <w:rsid w:val="0067775F"/>
    <w:rsid w:val="00680433"/>
    <w:rsid w:val="00683D5A"/>
    <w:rsid w:val="00684CA0"/>
    <w:rsid w:val="00685F51"/>
    <w:rsid w:val="00691672"/>
    <w:rsid w:val="00693FD8"/>
    <w:rsid w:val="006962D2"/>
    <w:rsid w:val="00697737"/>
    <w:rsid w:val="006A0413"/>
    <w:rsid w:val="006A2115"/>
    <w:rsid w:val="006A5D13"/>
    <w:rsid w:val="006B1262"/>
    <w:rsid w:val="006B2C70"/>
    <w:rsid w:val="006B3E3D"/>
    <w:rsid w:val="006B4451"/>
    <w:rsid w:val="006B4B28"/>
    <w:rsid w:val="006B4E08"/>
    <w:rsid w:val="006B4E4E"/>
    <w:rsid w:val="006B5048"/>
    <w:rsid w:val="006C21BC"/>
    <w:rsid w:val="006C3C95"/>
    <w:rsid w:val="006D10DB"/>
    <w:rsid w:val="006D26AD"/>
    <w:rsid w:val="006D27FF"/>
    <w:rsid w:val="006D37B5"/>
    <w:rsid w:val="006D3FE9"/>
    <w:rsid w:val="006D620C"/>
    <w:rsid w:val="006D6B49"/>
    <w:rsid w:val="006E4EF1"/>
    <w:rsid w:val="006E57A0"/>
    <w:rsid w:val="006E5BAC"/>
    <w:rsid w:val="006E6540"/>
    <w:rsid w:val="006E6DEA"/>
    <w:rsid w:val="006F093F"/>
    <w:rsid w:val="006F2B7A"/>
    <w:rsid w:val="006F4270"/>
    <w:rsid w:val="006F4423"/>
    <w:rsid w:val="006F472E"/>
    <w:rsid w:val="006F5F92"/>
    <w:rsid w:val="006F66A0"/>
    <w:rsid w:val="00700602"/>
    <w:rsid w:val="00700F9D"/>
    <w:rsid w:val="007014C2"/>
    <w:rsid w:val="00702FFB"/>
    <w:rsid w:val="00703AE8"/>
    <w:rsid w:val="00706CFD"/>
    <w:rsid w:val="00706FF3"/>
    <w:rsid w:val="00710014"/>
    <w:rsid w:val="007103CE"/>
    <w:rsid w:val="00712400"/>
    <w:rsid w:val="007125F6"/>
    <w:rsid w:val="00714578"/>
    <w:rsid w:val="00717E55"/>
    <w:rsid w:val="00721159"/>
    <w:rsid w:val="00721C4B"/>
    <w:rsid w:val="0072208B"/>
    <w:rsid w:val="00723011"/>
    <w:rsid w:val="00723468"/>
    <w:rsid w:val="0072411E"/>
    <w:rsid w:val="00725989"/>
    <w:rsid w:val="00726F88"/>
    <w:rsid w:val="00734A8E"/>
    <w:rsid w:val="00735324"/>
    <w:rsid w:val="00736B62"/>
    <w:rsid w:val="00740136"/>
    <w:rsid w:val="0074360F"/>
    <w:rsid w:val="0074362F"/>
    <w:rsid w:val="0074378C"/>
    <w:rsid w:val="0074491D"/>
    <w:rsid w:val="00745C96"/>
    <w:rsid w:val="00746188"/>
    <w:rsid w:val="00746902"/>
    <w:rsid w:val="00746DEB"/>
    <w:rsid w:val="00747BCB"/>
    <w:rsid w:val="00753EC7"/>
    <w:rsid w:val="00756A44"/>
    <w:rsid w:val="00756DC2"/>
    <w:rsid w:val="00762710"/>
    <w:rsid w:val="00762D5A"/>
    <w:rsid w:val="007642F8"/>
    <w:rsid w:val="00764A7B"/>
    <w:rsid w:val="00765A41"/>
    <w:rsid w:val="007677BD"/>
    <w:rsid w:val="00772047"/>
    <w:rsid w:val="007731F2"/>
    <w:rsid w:val="007735C3"/>
    <w:rsid w:val="0077432C"/>
    <w:rsid w:val="0077464E"/>
    <w:rsid w:val="007763C4"/>
    <w:rsid w:val="0078231C"/>
    <w:rsid w:val="00786006"/>
    <w:rsid w:val="00787108"/>
    <w:rsid w:val="007871BA"/>
    <w:rsid w:val="00790D9D"/>
    <w:rsid w:val="007937D8"/>
    <w:rsid w:val="007939A7"/>
    <w:rsid w:val="00793DDF"/>
    <w:rsid w:val="00794C7D"/>
    <w:rsid w:val="00795405"/>
    <w:rsid w:val="00795C6E"/>
    <w:rsid w:val="007A200E"/>
    <w:rsid w:val="007A2C04"/>
    <w:rsid w:val="007A33C9"/>
    <w:rsid w:val="007A545A"/>
    <w:rsid w:val="007A5488"/>
    <w:rsid w:val="007A68FD"/>
    <w:rsid w:val="007A71CF"/>
    <w:rsid w:val="007B0982"/>
    <w:rsid w:val="007B0F0F"/>
    <w:rsid w:val="007B21ED"/>
    <w:rsid w:val="007B2945"/>
    <w:rsid w:val="007B2EF4"/>
    <w:rsid w:val="007B394D"/>
    <w:rsid w:val="007B450F"/>
    <w:rsid w:val="007B4725"/>
    <w:rsid w:val="007B65AA"/>
    <w:rsid w:val="007B6E58"/>
    <w:rsid w:val="007B7291"/>
    <w:rsid w:val="007C1FBB"/>
    <w:rsid w:val="007C2B4D"/>
    <w:rsid w:val="007C3884"/>
    <w:rsid w:val="007C4E33"/>
    <w:rsid w:val="007C55EB"/>
    <w:rsid w:val="007C6222"/>
    <w:rsid w:val="007D11F3"/>
    <w:rsid w:val="007D1846"/>
    <w:rsid w:val="007D481C"/>
    <w:rsid w:val="007D58A9"/>
    <w:rsid w:val="007D5B91"/>
    <w:rsid w:val="007D6E65"/>
    <w:rsid w:val="007D707D"/>
    <w:rsid w:val="007D765E"/>
    <w:rsid w:val="007D7EE8"/>
    <w:rsid w:val="007E0201"/>
    <w:rsid w:val="007E037F"/>
    <w:rsid w:val="007E13EE"/>
    <w:rsid w:val="007E202E"/>
    <w:rsid w:val="007E2BFF"/>
    <w:rsid w:val="007E3B00"/>
    <w:rsid w:val="007E5C90"/>
    <w:rsid w:val="007E5E85"/>
    <w:rsid w:val="007E6A65"/>
    <w:rsid w:val="007E6F73"/>
    <w:rsid w:val="007F0351"/>
    <w:rsid w:val="007F2099"/>
    <w:rsid w:val="007F2362"/>
    <w:rsid w:val="007F545D"/>
    <w:rsid w:val="007F6365"/>
    <w:rsid w:val="007F729B"/>
    <w:rsid w:val="00804BC2"/>
    <w:rsid w:val="008059A9"/>
    <w:rsid w:val="008059C4"/>
    <w:rsid w:val="008061AC"/>
    <w:rsid w:val="008063AF"/>
    <w:rsid w:val="008067FB"/>
    <w:rsid w:val="00806EF0"/>
    <w:rsid w:val="0081076B"/>
    <w:rsid w:val="008124FF"/>
    <w:rsid w:val="00812A00"/>
    <w:rsid w:val="00813939"/>
    <w:rsid w:val="008157E3"/>
    <w:rsid w:val="00815F44"/>
    <w:rsid w:val="00816453"/>
    <w:rsid w:val="00817712"/>
    <w:rsid w:val="00821EC1"/>
    <w:rsid w:val="00822FFB"/>
    <w:rsid w:val="0082318F"/>
    <w:rsid w:val="0082667B"/>
    <w:rsid w:val="00827954"/>
    <w:rsid w:val="00832549"/>
    <w:rsid w:val="00834D94"/>
    <w:rsid w:val="008367F8"/>
    <w:rsid w:val="00840181"/>
    <w:rsid w:val="00843266"/>
    <w:rsid w:val="008445DF"/>
    <w:rsid w:val="00845CE4"/>
    <w:rsid w:val="008465BE"/>
    <w:rsid w:val="00855416"/>
    <w:rsid w:val="008562A2"/>
    <w:rsid w:val="008577C4"/>
    <w:rsid w:val="00864088"/>
    <w:rsid w:val="00871B5A"/>
    <w:rsid w:val="00871BBF"/>
    <w:rsid w:val="00872A90"/>
    <w:rsid w:val="008732E3"/>
    <w:rsid w:val="0087340E"/>
    <w:rsid w:val="008742BC"/>
    <w:rsid w:val="00875008"/>
    <w:rsid w:val="00876F0C"/>
    <w:rsid w:val="0088035C"/>
    <w:rsid w:val="00881930"/>
    <w:rsid w:val="00882787"/>
    <w:rsid w:val="00882F94"/>
    <w:rsid w:val="008849C2"/>
    <w:rsid w:val="00884B5D"/>
    <w:rsid w:val="008874ED"/>
    <w:rsid w:val="00887745"/>
    <w:rsid w:val="00890F94"/>
    <w:rsid w:val="00891895"/>
    <w:rsid w:val="00891AED"/>
    <w:rsid w:val="00892221"/>
    <w:rsid w:val="00894E41"/>
    <w:rsid w:val="00895775"/>
    <w:rsid w:val="00896B0C"/>
    <w:rsid w:val="008974BD"/>
    <w:rsid w:val="008A1FA8"/>
    <w:rsid w:val="008A288F"/>
    <w:rsid w:val="008A30E8"/>
    <w:rsid w:val="008A4C39"/>
    <w:rsid w:val="008A4E2D"/>
    <w:rsid w:val="008A53C4"/>
    <w:rsid w:val="008A5C05"/>
    <w:rsid w:val="008A6026"/>
    <w:rsid w:val="008A7B06"/>
    <w:rsid w:val="008B1ED8"/>
    <w:rsid w:val="008B20D7"/>
    <w:rsid w:val="008B4209"/>
    <w:rsid w:val="008B4218"/>
    <w:rsid w:val="008B4226"/>
    <w:rsid w:val="008B78CD"/>
    <w:rsid w:val="008B7CBD"/>
    <w:rsid w:val="008C2A36"/>
    <w:rsid w:val="008C30C8"/>
    <w:rsid w:val="008C3794"/>
    <w:rsid w:val="008C3F48"/>
    <w:rsid w:val="008C4247"/>
    <w:rsid w:val="008C634C"/>
    <w:rsid w:val="008C7376"/>
    <w:rsid w:val="008D15AB"/>
    <w:rsid w:val="008D217C"/>
    <w:rsid w:val="008D2448"/>
    <w:rsid w:val="008D2BA4"/>
    <w:rsid w:val="008D2BC7"/>
    <w:rsid w:val="008D42C4"/>
    <w:rsid w:val="008D44C8"/>
    <w:rsid w:val="008D4D31"/>
    <w:rsid w:val="008D69B7"/>
    <w:rsid w:val="008D7DD6"/>
    <w:rsid w:val="008E05AA"/>
    <w:rsid w:val="008E0DDF"/>
    <w:rsid w:val="008E1804"/>
    <w:rsid w:val="008E2012"/>
    <w:rsid w:val="008E39E3"/>
    <w:rsid w:val="008E3DAE"/>
    <w:rsid w:val="008E46B4"/>
    <w:rsid w:val="008E5415"/>
    <w:rsid w:val="008F0C4C"/>
    <w:rsid w:val="008F1EF3"/>
    <w:rsid w:val="008F51BE"/>
    <w:rsid w:val="008F55DB"/>
    <w:rsid w:val="008F6A0B"/>
    <w:rsid w:val="00901407"/>
    <w:rsid w:val="009039D9"/>
    <w:rsid w:val="00903B93"/>
    <w:rsid w:val="009055BB"/>
    <w:rsid w:val="009062B0"/>
    <w:rsid w:val="00906354"/>
    <w:rsid w:val="00906B29"/>
    <w:rsid w:val="00906E0F"/>
    <w:rsid w:val="0090723B"/>
    <w:rsid w:val="009108B4"/>
    <w:rsid w:val="0091096F"/>
    <w:rsid w:val="009111A5"/>
    <w:rsid w:val="009119F0"/>
    <w:rsid w:val="0091289C"/>
    <w:rsid w:val="00912C34"/>
    <w:rsid w:val="00913C64"/>
    <w:rsid w:val="00913FE8"/>
    <w:rsid w:val="0091565E"/>
    <w:rsid w:val="00915E1E"/>
    <w:rsid w:val="0092032A"/>
    <w:rsid w:val="00920B31"/>
    <w:rsid w:val="009211DD"/>
    <w:rsid w:val="00921510"/>
    <w:rsid w:val="00925CF3"/>
    <w:rsid w:val="00925D6E"/>
    <w:rsid w:val="009300D6"/>
    <w:rsid w:val="009303A2"/>
    <w:rsid w:val="009304EA"/>
    <w:rsid w:val="00931540"/>
    <w:rsid w:val="00933FCA"/>
    <w:rsid w:val="0093494B"/>
    <w:rsid w:val="009375A3"/>
    <w:rsid w:val="00942CB4"/>
    <w:rsid w:val="00942DDE"/>
    <w:rsid w:val="00944B3A"/>
    <w:rsid w:val="00945AB5"/>
    <w:rsid w:val="009464F0"/>
    <w:rsid w:val="009506AC"/>
    <w:rsid w:val="00950BB3"/>
    <w:rsid w:val="00950D71"/>
    <w:rsid w:val="00951417"/>
    <w:rsid w:val="0095151B"/>
    <w:rsid w:val="009533E7"/>
    <w:rsid w:val="0095495D"/>
    <w:rsid w:val="009562A4"/>
    <w:rsid w:val="0096028B"/>
    <w:rsid w:val="00961579"/>
    <w:rsid w:val="009618D0"/>
    <w:rsid w:val="00963B86"/>
    <w:rsid w:val="00963F22"/>
    <w:rsid w:val="009678BD"/>
    <w:rsid w:val="00970305"/>
    <w:rsid w:val="00970FD5"/>
    <w:rsid w:val="009713D5"/>
    <w:rsid w:val="009715AE"/>
    <w:rsid w:val="00971EEA"/>
    <w:rsid w:val="00972886"/>
    <w:rsid w:val="00973FB1"/>
    <w:rsid w:val="00974061"/>
    <w:rsid w:val="009765E1"/>
    <w:rsid w:val="00983D92"/>
    <w:rsid w:val="00985A55"/>
    <w:rsid w:val="00987041"/>
    <w:rsid w:val="00987C03"/>
    <w:rsid w:val="00990B56"/>
    <w:rsid w:val="009912E4"/>
    <w:rsid w:val="00991650"/>
    <w:rsid w:val="009916A3"/>
    <w:rsid w:val="0099310B"/>
    <w:rsid w:val="009A0C3A"/>
    <w:rsid w:val="009A0CA2"/>
    <w:rsid w:val="009A207C"/>
    <w:rsid w:val="009A296B"/>
    <w:rsid w:val="009A40F0"/>
    <w:rsid w:val="009A5B97"/>
    <w:rsid w:val="009B1140"/>
    <w:rsid w:val="009B330A"/>
    <w:rsid w:val="009B5803"/>
    <w:rsid w:val="009B7370"/>
    <w:rsid w:val="009B7ABA"/>
    <w:rsid w:val="009C133A"/>
    <w:rsid w:val="009C1390"/>
    <w:rsid w:val="009C18EE"/>
    <w:rsid w:val="009C1BEF"/>
    <w:rsid w:val="009C31C1"/>
    <w:rsid w:val="009C3EA1"/>
    <w:rsid w:val="009C4FD3"/>
    <w:rsid w:val="009C53FB"/>
    <w:rsid w:val="009C63B3"/>
    <w:rsid w:val="009C63CB"/>
    <w:rsid w:val="009C67CD"/>
    <w:rsid w:val="009C779B"/>
    <w:rsid w:val="009D12B0"/>
    <w:rsid w:val="009D2206"/>
    <w:rsid w:val="009D52A7"/>
    <w:rsid w:val="009E1572"/>
    <w:rsid w:val="009E4270"/>
    <w:rsid w:val="009E44B3"/>
    <w:rsid w:val="009E4C07"/>
    <w:rsid w:val="009F1BD8"/>
    <w:rsid w:val="009F3EF1"/>
    <w:rsid w:val="009F436B"/>
    <w:rsid w:val="009F4805"/>
    <w:rsid w:val="009F4B47"/>
    <w:rsid w:val="009F5397"/>
    <w:rsid w:val="009F6340"/>
    <w:rsid w:val="009F716C"/>
    <w:rsid w:val="00A0067A"/>
    <w:rsid w:val="00A02BC4"/>
    <w:rsid w:val="00A045B8"/>
    <w:rsid w:val="00A04895"/>
    <w:rsid w:val="00A1287C"/>
    <w:rsid w:val="00A1328F"/>
    <w:rsid w:val="00A14B6D"/>
    <w:rsid w:val="00A15ECD"/>
    <w:rsid w:val="00A22F17"/>
    <w:rsid w:val="00A251B1"/>
    <w:rsid w:val="00A277DC"/>
    <w:rsid w:val="00A31396"/>
    <w:rsid w:val="00A313C3"/>
    <w:rsid w:val="00A3170E"/>
    <w:rsid w:val="00A3181A"/>
    <w:rsid w:val="00A31D97"/>
    <w:rsid w:val="00A32552"/>
    <w:rsid w:val="00A32E7B"/>
    <w:rsid w:val="00A32EFB"/>
    <w:rsid w:val="00A33107"/>
    <w:rsid w:val="00A33D39"/>
    <w:rsid w:val="00A343CC"/>
    <w:rsid w:val="00A347F0"/>
    <w:rsid w:val="00A36F6D"/>
    <w:rsid w:val="00A37DE1"/>
    <w:rsid w:val="00A41308"/>
    <w:rsid w:val="00A43B1E"/>
    <w:rsid w:val="00A507CC"/>
    <w:rsid w:val="00A54B6B"/>
    <w:rsid w:val="00A60F29"/>
    <w:rsid w:val="00A613EA"/>
    <w:rsid w:val="00A619D5"/>
    <w:rsid w:val="00A647A7"/>
    <w:rsid w:val="00A653CA"/>
    <w:rsid w:val="00A66DDB"/>
    <w:rsid w:val="00A7080B"/>
    <w:rsid w:val="00A70DF4"/>
    <w:rsid w:val="00A72D22"/>
    <w:rsid w:val="00A73E09"/>
    <w:rsid w:val="00A746E5"/>
    <w:rsid w:val="00A74946"/>
    <w:rsid w:val="00A76378"/>
    <w:rsid w:val="00A80341"/>
    <w:rsid w:val="00A81389"/>
    <w:rsid w:val="00A83401"/>
    <w:rsid w:val="00A83B5A"/>
    <w:rsid w:val="00A85AE7"/>
    <w:rsid w:val="00A85E19"/>
    <w:rsid w:val="00A944D4"/>
    <w:rsid w:val="00A94817"/>
    <w:rsid w:val="00A94F05"/>
    <w:rsid w:val="00A95B08"/>
    <w:rsid w:val="00A9691C"/>
    <w:rsid w:val="00A96E89"/>
    <w:rsid w:val="00A97241"/>
    <w:rsid w:val="00AA03AD"/>
    <w:rsid w:val="00AA2424"/>
    <w:rsid w:val="00AA3C76"/>
    <w:rsid w:val="00AA4F9D"/>
    <w:rsid w:val="00AA502B"/>
    <w:rsid w:val="00AA5250"/>
    <w:rsid w:val="00AA574D"/>
    <w:rsid w:val="00AA5FE1"/>
    <w:rsid w:val="00AA6219"/>
    <w:rsid w:val="00AB128E"/>
    <w:rsid w:val="00AB2494"/>
    <w:rsid w:val="00AB3522"/>
    <w:rsid w:val="00AB43C5"/>
    <w:rsid w:val="00AB650C"/>
    <w:rsid w:val="00AB697C"/>
    <w:rsid w:val="00AC2AB5"/>
    <w:rsid w:val="00AC3357"/>
    <w:rsid w:val="00AC34C9"/>
    <w:rsid w:val="00AC366B"/>
    <w:rsid w:val="00AC3B78"/>
    <w:rsid w:val="00AC4128"/>
    <w:rsid w:val="00AC5FC4"/>
    <w:rsid w:val="00AC6F1C"/>
    <w:rsid w:val="00AC79CE"/>
    <w:rsid w:val="00AD0295"/>
    <w:rsid w:val="00AD0632"/>
    <w:rsid w:val="00AD15B8"/>
    <w:rsid w:val="00AD1CA0"/>
    <w:rsid w:val="00AD2587"/>
    <w:rsid w:val="00AD292F"/>
    <w:rsid w:val="00AD2A1A"/>
    <w:rsid w:val="00AD2CA3"/>
    <w:rsid w:val="00AD3B78"/>
    <w:rsid w:val="00AD5D39"/>
    <w:rsid w:val="00AD61E5"/>
    <w:rsid w:val="00AD6B8D"/>
    <w:rsid w:val="00AD72A8"/>
    <w:rsid w:val="00AE175D"/>
    <w:rsid w:val="00AE45B6"/>
    <w:rsid w:val="00AE4AE1"/>
    <w:rsid w:val="00AE6A68"/>
    <w:rsid w:val="00AF09B0"/>
    <w:rsid w:val="00AF173D"/>
    <w:rsid w:val="00AF2AC7"/>
    <w:rsid w:val="00AF2BA5"/>
    <w:rsid w:val="00AF303F"/>
    <w:rsid w:val="00AF6891"/>
    <w:rsid w:val="00AF7B32"/>
    <w:rsid w:val="00B00781"/>
    <w:rsid w:val="00B010A5"/>
    <w:rsid w:val="00B02B95"/>
    <w:rsid w:val="00B02D02"/>
    <w:rsid w:val="00B044DD"/>
    <w:rsid w:val="00B045AC"/>
    <w:rsid w:val="00B06C23"/>
    <w:rsid w:val="00B10A69"/>
    <w:rsid w:val="00B111B7"/>
    <w:rsid w:val="00B155B2"/>
    <w:rsid w:val="00B1626A"/>
    <w:rsid w:val="00B1727A"/>
    <w:rsid w:val="00B17660"/>
    <w:rsid w:val="00B17AC8"/>
    <w:rsid w:val="00B17DBF"/>
    <w:rsid w:val="00B204C6"/>
    <w:rsid w:val="00B2251D"/>
    <w:rsid w:val="00B22FE2"/>
    <w:rsid w:val="00B2379B"/>
    <w:rsid w:val="00B2421B"/>
    <w:rsid w:val="00B24989"/>
    <w:rsid w:val="00B26435"/>
    <w:rsid w:val="00B268C9"/>
    <w:rsid w:val="00B31A3D"/>
    <w:rsid w:val="00B334E2"/>
    <w:rsid w:val="00B33ADF"/>
    <w:rsid w:val="00B355BB"/>
    <w:rsid w:val="00B365D4"/>
    <w:rsid w:val="00B368F2"/>
    <w:rsid w:val="00B36F6D"/>
    <w:rsid w:val="00B37861"/>
    <w:rsid w:val="00B41CE7"/>
    <w:rsid w:val="00B4378B"/>
    <w:rsid w:val="00B440C9"/>
    <w:rsid w:val="00B50D41"/>
    <w:rsid w:val="00B5111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12DC"/>
    <w:rsid w:val="00B74AF4"/>
    <w:rsid w:val="00B75CD8"/>
    <w:rsid w:val="00B75E5A"/>
    <w:rsid w:val="00B77308"/>
    <w:rsid w:val="00B80B84"/>
    <w:rsid w:val="00B80D96"/>
    <w:rsid w:val="00B82984"/>
    <w:rsid w:val="00B82B3E"/>
    <w:rsid w:val="00B83857"/>
    <w:rsid w:val="00B83A82"/>
    <w:rsid w:val="00B84280"/>
    <w:rsid w:val="00B84D39"/>
    <w:rsid w:val="00B86833"/>
    <w:rsid w:val="00B87563"/>
    <w:rsid w:val="00B90DE2"/>
    <w:rsid w:val="00B91FF8"/>
    <w:rsid w:val="00B96358"/>
    <w:rsid w:val="00BA3ED4"/>
    <w:rsid w:val="00BA69B2"/>
    <w:rsid w:val="00BA6CA7"/>
    <w:rsid w:val="00BA7490"/>
    <w:rsid w:val="00BA7F54"/>
    <w:rsid w:val="00BB14A6"/>
    <w:rsid w:val="00BB1BDA"/>
    <w:rsid w:val="00BB3BEA"/>
    <w:rsid w:val="00BB45AE"/>
    <w:rsid w:val="00BB47ED"/>
    <w:rsid w:val="00BB65DA"/>
    <w:rsid w:val="00BB7473"/>
    <w:rsid w:val="00BC178A"/>
    <w:rsid w:val="00BC21B8"/>
    <w:rsid w:val="00BC2E0B"/>
    <w:rsid w:val="00BC3AC3"/>
    <w:rsid w:val="00BC3AE3"/>
    <w:rsid w:val="00BC543C"/>
    <w:rsid w:val="00BC6C89"/>
    <w:rsid w:val="00BC6ECF"/>
    <w:rsid w:val="00BD20A9"/>
    <w:rsid w:val="00BD35D4"/>
    <w:rsid w:val="00BD6786"/>
    <w:rsid w:val="00BE01CF"/>
    <w:rsid w:val="00BE1266"/>
    <w:rsid w:val="00BE12FA"/>
    <w:rsid w:val="00BE4479"/>
    <w:rsid w:val="00BE50D7"/>
    <w:rsid w:val="00BE7767"/>
    <w:rsid w:val="00BE783F"/>
    <w:rsid w:val="00BF24DD"/>
    <w:rsid w:val="00BF345C"/>
    <w:rsid w:val="00BF3C10"/>
    <w:rsid w:val="00BF40C7"/>
    <w:rsid w:val="00BF5524"/>
    <w:rsid w:val="00C014D3"/>
    <w:rsid w:val="00C05F29"/>
    <w:rsid w:val="00C06F62"/>
    <w:rsid w:val="00C11D95"/>
    <w:rsid w:val="00C127E9"/>
    <w:rsid w:val="00C12949"/>
    <w:rsid w:val="00C1447D"/>
    <w:rsid w:val="00C14774"/>
    <w:rsid w:val="00C2184C"/>
    <w:rsid w:val="00C22D72"/>
    <w:rsid w:val="00C243D9"/>
    <w:rsid w:val="00C24CD9"/>
    <w:rsid w:val="00C25DC9"/>
    <w:rsid w:val="00C26067"/>
    <w:rsid w:val="00C26276"/>
    <w:rsid w:val="00C277B0"/>
    <w:rsid w:val="00C27916"/>
    <w:rsid w:val="00C323F3"/>
    <w:rsid w:val="00C33120"/>
    <w:rsid w:val="00C331A4"/>
    <w:rsid w:val="00C369F0"/>
    <w:rsid w:val="00C377CE"/>
    <w:rsid w:val="00C37F17"/>
    <w:rsid w:val="00C40B9C"/>
    <w:rsid w:val="00C440FC"/>
    <w:rsid w:val="00C44396"/>
    <w:rsid w:val="00C4458D"/>
    <w:rsid w:val="00C45C8A"/>
    <w:rsid w:val="00C4691F"/>
    <w:rsid w:val="00C476D8"/>
    <w:rsid w:val="00C50605"/>
    <w:rsid w:val="00C519AC"/>
    <w:rsid w:val="00C5286E"/>
    <w:rsid w:val="00C53700"/>
    <w:rsid w:val="00C5463A"/>
    <w:rsid w:val="00C54AF8"/>
    <w:rsid w:val="00C55A98"/>
    <w:rsid w:val="00C567E5"/>
    <w:rsid w:val="00C56952"/>
    <w:rsid w:val="00C56F18"/>
    <w:rsid w:val="00C57062"/>
    <w:rsid w:val="00C5732F"/>
    <w:rsid w:val="00C5764B"/>
    <w:rsid w:val="00C6038F"/>
    <w:rsid w:val="00C6216A"/>
    <w:rsid w:val="00C623B1"/>
    <w:rsid w:val="00C62EDB"/>
    <w:rsid w:val="00C63B82"/>
    <w:rsid w:val="00C64DB9"/>
    <w:rsid w:val="00C65018"/>
    <w:rsid w:val="00C708E4"/>
    <w:rsid w:val="00C75369"/>
    <w:rsid w:val="00C80D9B"/>
    <w:rsid w:val="00C84175"/>
    <w:rsid w:val="00C85388"/>
    <w:rsid w:val="00C87395"/>
    <w:rsid w:val="00C911DF"/>
    <w:rsid w:val="00C91430"/>
    <w:rsid w:val="00C93D55"/>
    <w:rsid w:val="00C94362"/>
    <w:rsid w:val="00C956B7"/>
    <w:rsid w:val="00C96186"/>
    <w:rsid w:val="00C969B6"/>
    <w:rsid w:val="00C97DC1"/>
    <w:rsid w:val="00CA0D24"/>
    <w:rsid w:val="00CA116F"/>
    <w:rsid w:val="00CA206B"/>
    <w:rsid w:val="00CA452B"/>
    <w:rsid w:val="00CA4689"/>
    <w:rsid w:val="00CA49ED"/>
    <w:rsid w:val="00CA4AD5"/>
    <w:rsid w:val="00CA5B96"/>
    <w:rsid w:val="00CA7C3C"/>
    <w:rsid w:val="00CB058A"/>
    <w:rsid w:val="00CB28BD"/>
    <w:rsid w:val="00CB42AD"/>
    <w:rsid w:val="00CB6646"/>
    <w:rsid w:val="00CC0891"/>
    <w:rsid w:val="00CC0D33"/>
    <w:rsid w:val="00CC2F46"/>
    <w:rsid w:val="00CC43FD"/>
    <w:rsid w:val="00CC4B2D"/>
    <w:rsid w:val="00CC5A7A"/>
    <w:rsid w:val="00CC6A6A"/>
    <w:rsid w:val="00CC6C22"/>
    <w:rsid w:val="00CD2669"/>
    <w:rsid w:val="00CD2F66"/>
    <w:rsid w:val="00CE0638"/>
    <w:rsid w:val="00CE1E91"/>
    <w:rsid w:val="00CE3843"/>
    <w:rsid w:val="00CE3ABB"/>
    <w:rsid w:val="00CE409F"/>
    <w:rsid w:val="00CE56B2"/>
    <w:rsid w:val="00CE68A9"/>
    <w:rsid w:val="00CE69F9"/>
    <w:rsid w:val="00CE7308"/>
    <w:rsid w:val="00CF02EE"/>
    <w:rsid w:val="00CF0660"/>
    <w:rsid w:val="00CF14E2"/>
    <w:rsid w:val="00CF31E6"/>
    <w:rsid w:val="00CF32D0"/>
    <w:rsid w:val="00CF5ADB"/>
    <w:rsid w:val="00CF6A5C"/>
    <w:rsid w:val="00D013C1"/>
    <w:rsid w:val="00D0455F"/>
    <w:rsid w:val="00D05822"/>
    <w:rsid w:val="00D0597C"/>
    <w:rsid w:val="00D06FDE"/>
    <w:rsid w:val="00D07C6F"/>
    <w:rsid w:val="00D10ADD"/>
    <w:rsid w:val="00D10D13"/>
    <w:rsid w:val="00D11F23"/>
    <w:rsid w:val="00D13802"/>
    <w:rsid w:val="00D14FAE"/>
    <w:rsid w:val="00D15E60"/>
    <w:rsid w:val="00D16F6C"/>
    <w:rsid w:val="00D17907"/>
    <w:rsid w:val="00D20956"/>
    <w:rsid w:val="00D213C4"/>
    <w:rsid w:val="00D22C20"/>
    <w:rsid w:val="00D232ED"/>
    <w:rsid w:val="00D23BC2"/>
    <w:rsid w:val="00D24C9E"/>
    <w:rsid w:val="00D25B0D"/>
    <w:rsid w:val="00D27035"/>
    <w:rsid w:val="00D30A6D"/>
    <w:rsid w:val="00D3148A"/>
    <w:rsid w:val="00D31B22"/>
    <w:rsid w:val="00D32364"/>
    <w:rsid w:val="00D33D8A"/>
    <w:rsid w:val="00D35E4D"/>
    <w:rsid w:val="00D3761B"/>
    <w:rsid w:val="00D4116B"/>
    <w:rsid w:val="00D42323"/>
    <w:rsid w:val="00D45F2D"/>
    <w:rsid w:val="00D46069"/>
    <w:rsid w:val="00D46586"/>
    <w:rsid w:val="00D50137"/>
    <w:rsid w:val="00D511BD"/>
    <w:rsid w:val="00D53686"/>
    <w:rsid w:val="00D54A87"/>
    <w:rsid w:val="00D552BE"/>
    <w:rsid w:val="00D5625C"/>
    <w:rsid w:val="00D56511"/>
    <w:rsid w:val="00D57C3A"/>
    <w:rsid w:val="00D6087C"/>
    <w:rsid w:val="00D627AA"/>
    <w:rsid w:val="00D67195"/>
    <w:rsid w:val="00D67481"/>
    <w:rsid w:val="00D71278"/>
    <w:rsid w:val="00D726A7"/>
    <w:rsid w:val="00D73B9F"/>
    <w:rsid w:val="00D7472A"/>
    <w:rsid w:val="00D76F1D"/>
    <w:rsid w:val="00D800C1"/>
    <w:rsid w:val="00D81781"/>
    <w:rsid w:val="00D81C7C"/>
    <w:rsid w:val="00D820D0"/>
    <w:rsid w:val="00D832AD"/>
    <w:rsid w:val="00D86410"/>
    <w:rsid w:val="00D86E77"/>
    <w:rsid w:val="00D90EB8"/>
    <w:rsid w:val="00D91D80"/>
    <w:rsid w:val="00D960BE"/>
    <w:rsid w:val="00D97643"/>
    <w:rsid w:val="00D977ED"/>
    <w:rsid w:val="00DA0444"/>
    <w:rsid w:val="00DA0642"/>
    <w:rsid w:val="00DA13AB"/>
    <w:rsid w:val="00DA28D1"/>
    <w:rsid w:val="00DA40D8"/>
    <w:rsid w:val="00DA58A0"/>
    <w:rsid w:val="00DB3AD8"/>
    <w:rsid w:val="00DB4549"/>
    <w:rsid w:val="00DB7DC5"/>
    <w:rsid w:val="00DC0A23"/>
    <w:rsid w:val="00DC1F6A"/>
    <w:rsid w:val="00DC335F"/>
    <w:rsid w:val="00DC34F6"/>
    <w:rsid w:val="00DC3E8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69D"/>
    <w:rsid w:val="00E03C17"/>
    <w:rsid w:val="00E049D3"/>
    <w:rsid w:val="00E0504A"/>
    <w:rsid w:val="00E055B1"/>
    <w:rsid w:val="00E06AB8"/>
    <w:rsid w:val="00E06E8A"/>
    <w:rsid w:val="00E101B2"/>
    <w:rsid w:val="00E116BE"/>
    <w:rsid w:val="00E12A67"/>
    <w:rsid w:val="00E158E5"/>
    <w:rsid w:val="00E161A1"/>
    <w:rsid w:val="00E16F21"/>
    <w:rsid w:val="00E173D4"/>
    <w:rsid w:val="00E17CF6"/>
    <w:rsid w:val="00E243C7"/>
    <w:rsid w:val="00E245CC"/>
    <w:rsid w:val="00E24833"/>
    <w:rsid w:val="00E25162"/>
    <w:rsid w:val="00E259BF"/>
    <w:rsid w:val="00E259F3"/>
    <w:rsid w:val="00E31AF8"/>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2CF1"/>
    <w:rsid w:val="00E5391D"/>
    <w:rsid w:val="00E60AFA"/>
    <w:rsid w:val="00E60D85"/>
    <w:rsid w:val="00E60F37"/>
    <w:rsid w:val="00E614B0"/>
    <w:rsid w:val="00E61A54"/>
    <w:rsid w:val="00E64CD6"/>
    <w:rsid w:val="00E64E30"/>
    <w:rsid w:val="00E70F59"/>
    <w:rsid w:val="00E71E2B"/>
    <w:rsid w:val="00E73377"/>
    <w:rsid w:val="00E7624B"/>
    <w:rsid w:val="00E808A9"/>
    <w:rsid w:val="00E82C5D"/>
    <w:rsid w:val="00E8306C"/>
    <w:rsid w:val="00E836BF"/>
    <w:rsid w:val="00E8383A"/>
    <w:rsid w:val="00E83A8F"/>
    <w:rsid w:val="00E85C10"/>
    <w:rsid w:val="00E863D5"/>
    <w:rsid w:val="00E87AA7"/>
    <w:rsid w:val="00E87B40"/>
    <w:rsid w:val="00E91710"/>
    <w:rsid w:val="00E937FF"/>
    <w:rsid w:val="00E94B89"/>
    <w:rsid w:val="00E94F40"/>
    <w:rsid w:val="00E951E0"/>
    <w:rsid w:val="00E962AA"/>
    <w:rsid w:val="00EA03E9"/>
    <w:rsid w:val="00EA1269"/>
    <w:rsid w:val="00EA27BB"/>
    <w:rsid w:val="00EA3CB8"/>
    <w:rsid w:val="00EA494F"/>
    <w:rsid w:val="00EA5573"/>
    <w:rsid w:val="00EA5C4A"/>
    <w:rsid w:val="00EA6B53"/>
    <w:rsid w:val="00EA79D3"/>
    <w:rsid w:val="00EB22DF"/>
    <w:rsid w:val="00EB32DE"/>
    <w:rsid w:val="00EB48E8"/>
    <w:rsid w:val="00EB6570"/>
    <w:rsid w:val="00EB6937"/>
    <w:rsid w:val="00EC1087"/>
    <w:rsid w:val="00EC1C45"/>
    <w:rsid w:val="00EC202E"/>
    <w:rsid w:val="00EC3CC2"/>
    <w:rsid w:val="00EC3F3D"/>
    <w:rsid w:val="00EC3FD0"/>
    <w:rsid w:val="00EC484D"/>
    <w:rsid w:val="00EC48B6"/>
    <w:rsid w:val="00EC6685"/>
    <w:rsid w:val="00EC698E"/>
    <w:rsid w:val="00EC72CE"/>
    <w:rsid w:val="00EC7BF9"/>
    <w:rsid w:val="00ED0203"/>
    <w:rsid w:val="00ED0D2C"/>
    <w:rsid w:val="00ED1174"/>
    <w:rsid w:val="00ED3B7C"/>
    <w:rsid w:val="00ED660D"/>
    <w:rsid w:val="00EE0B4B"/>
    <w:rsid w:val="00EE1B5A"/>
    <w:rsid w:val="00EE232A"/>
    <w:rsid w:val="00EE2DF0"/>
    <w:rsid w:val="00EE7098"/>
    <w:rsid w:val="00EF05A2"/>
    <w:rsid w:val="00EF126B"/>
    <w:rsid w:val="00EF2885"/>
    <w:rsid w:val="00EF3F1B"/>
    <w:rsid w:val="00EF55DB"/>
    <w:rsid w:val="00EF64CE"/>
    <w:rsid w:val="00F0104F"/>
    <w:rsid w:val="00F014D1"/>
    <w:rsid w:val="00F039FE"/>
    <w:rsid w:val="00F03C68"/>
    <w:rsid w:val="00F04B7E"/>
    <w:rsid w:val="00F0690F"/>
    <w:rsid w:val="00F06BEC"/>
    <w:rsid w:val="00F07339"/>
    <w:rsid w:val="00F07F52"/>
    <w:rsid w:val="00F103EE"/>
    <w:rsid w:val="00F111E9"/>
    <w:rsid w:val="00F123F3"/>
    <w:rsid w:val="00F13291"/>
    <w:rsid w:val="00F142F5"/>
    <w:rsid w:val="00F16E95"/>
    <w:rsid w:val="00F1743A"/>
    <w:rsid w:val="00F17D70"/>
    <w:rsid w:val="00F22E91"/>
    <w:rsid w:val="00F236C0"/>
    <w:rsid w:val="00F266C3"/>
    <w:rsid w:val="00F27C91"/>
    <w:rsid w:val="00F323D2"/>
    <w:rsid w:val="00F32D2F"/>
    <w:rsid w:val="00F3418E"/>
    <w:rsid w:val="00F35651"/>
    <w:rsid w:val="00F402C3"/>
    <w:rsid w:val="00F409E2"/>
    <w:rsid w:val="00F450A7"/>
    <w:rsid w:val="00F45C60"/>
    <w:rsid w:val="00F46663"/>
    <w:rsid w:val="00F47959"/>
    <w:rsid w:val="00F528DA"/>
    <w:rsid w:val="00F52C83"/>
    <w:rsid w:val="00F54F5F"/>
    <w:rsid w:val="00F5579B"/>
    <w:rsid w:val="00F56172"/>
    <w:rsid w:val="00F576ED"/>
    <w:rsid w:val="00F60B9B"/>
    <w:rsid w:val="00F60CC6"/>
    <w:rsid w:val="00F61988"/>
    <w:rsid w:val="00F61BF6"/>
    <w:rsid w:val="00F61CCA"/>
    <w:rsid w:val="00F632F4"/>
    <w:rsid w:val="00F63972"/>
    <w:rsid w:val="00F6453D"/>
    <w:rsid w:val="00F6665A"/>
    <w:rsid w:val="00F675B4"/>
    <w:rsid w:val="00F678A0"/>
    <w:rsid w:val="00F6798B"/>
    <w:rsid w:val="00F7005E"/>
    <w:rsid w:val="00F703B8"/>
    <w:rsid w:val="00F712F8"/>
    <w:rsid w:val="00F721F9"/>
    <w:rsid w:val="00F7256F"/>
    <w:rsid w:val="00F72A0F"/>
    <w:rsid w:val="00F730CB"/>
    <w:rsid w:val="00F73316"/>
    <w:rsid w:val="00F74E15"/>
    <w:rsid w:val="00F81169"/>
    <w:rsid w:val="00F8360D"/>
    <w:rsid w:val="00F86D50"/>
    <w:rsid w:val="00F9167C"/>
    <w:rsid w:val="00F926C5"/>
    <w:rsid w:val="00F92D0B"/>
    <w:rsid w:val="00F93FF0"/>
    <w:rsid w:val="00FA1F99"/>
    <w:rsid w:val="00FA4BCA"/>
    <w:rsid w:val="00FA546E"/>
    <w:rsid w:val="00FA5C9F"/>
    <w:rsid w:val="00FA5E31"/>
    <w:rsid w:val="00FA62A1"/>
    <w:rsid w:val="00FB0DAC"/>
    <w:rsid w:val="00FB1794"/>
    <w:rsid w:val="00FB1EC7"/>
    <w:rsid w:val="00FB2A8C"/>
    <w:rsid w:val="00FB2ECB"/>
    <w:rsid w:val="00FB3EDB"/>
    <w:rsid w:val="00FB5374"/>
    <w:rsid w:val="00FB5541"/>
    <w:rsid w:val="00FC061D"/>
    <w:rsid w:val="00FC113F"/>
    <w:rsid w:val="00FC2127"/>
    <w:rsid w:val="00FC3A8B"/>
    <w:rsid w:val="00FC4044"/>
    <w:rsid w:val="00FC4A66"/>
    <w:rsid w:val="00FC4C19"/>
    <w:rsid w:val="00FC4DFF"/>
    <w:rsid w:val="00FC5FD8"/>
    <w:rsid w:val="00FC66C9"/>
    <w:rsid w:val="00FD0F5C"/>
    <w:rsid w:val="00FD1054"/>
    <w:rsid w:val="00FD1D72"/>
    <w:rsid w:val="00FD1E2F"/>
    <w:rsid w:val="00FD389D"/>
    <w:rsid w:val="00FD74EC"/>
    <w:rsid w:val="00FD78BD"/>
    <w:rsid w:val="00FE0644"/>
    <w:rsid w:val="00FE0ADB"/>
    <w:rsid w:val="00FE0FC1"/>
    <w:rsid w:val="00FE133E"/>
    <w:rsid w:val="00FE2DD3"/>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1785581">
      <w:bodyDiv w:val="1"/>
      <w:marLeft w:val="0"/>
      <w:marRight w:val="0"/>
      <w:marTop w:val="0"/>
      <w:marBottom w:val="0"/>
      <w:divBdr>
        <w:top w:val="none" w:sz="0" w:space="0" w:color="auto"/>
        <w:left w:val="none" w:sz="0" w:space="0" w:color="auto"/>
        <w:bottom w:val="none" w:sz="0" w:space="0" w:color="auto"/>
        <w:right w:val="none" w:sz="0" w:space="0" w:color="auto"/>
      </w:divBdr>
      <w:divsChild>
        <w:div w:id="455373350">
          <w:marLeft w:val="0"/>
          <w:marRight w:val="0"/>
          <w:marTop w:val="0"/>
          <w:marBottom w:val="0"/>
          <w:divBdr>
            <w:top w:val="none" w:sz="0" w:space="0" w:color="auto"/>
            <w:left w:val="none" w:sz="0" w:space="0" w:color="auto"/>
            <w:bottom w:val="none" w:sz="0" w:space="0" w:color="auto"/>
            <w:right w:val="none" w:sz="0" w:space="0" w:color="auto"/>
          </w:divBdr>
        </w:div>
        <w:div w:id="2114746290">
          <w:marLeft w:val="0"/>
          <w:marRight w:val="0"/>
          <w:marTop w:val="0"/>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21834378">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640559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79142006">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77667554">
      <w:bodyDiv w:val="1"/>
      <w:marLeft w:val="0"/>
      <w:marRight w:val="0"/>
      <w:marTop w:val="0"/>
      <w:marBottom w:val="0"/>
      <w:divBdr>
        <w:top w:val="none" w:sz="0" w:space="0" w:color="auto"/>
        <w:left w:val="none" w:sz="0" w:space="0" w:color="auto"/>
        <w:bottom w:val="none" w:sz="0" w:space="0" w:color="auto"/>
        <w:right w:val="none" w:sz="0" w:space="0" w:color="auto"/>
      </w:divBdr>
      <w:divsChild>
        <w:div w:id="196621948">
          <w:marLeft w:val="0"/>
          <w:marRight w:val="0"/>
          <w:marTop w:val="0"/>
          <w:marBottom w:val="0"/>
          <w:divBdr>
            <w:top w:val="none" w:sz="0" w:space="0" w:color="auto"/>
            <w:left w:val="none" w:sz="0" w:space="0" w:color="auto"/>
            <w:bottom w:val="none" w:sz="0" w:space="0" w:color="auto"/>
            <w:right w:val="none" w:sz="0" w:space="0" w:color="auto"/>
          </w:divBdr>
        </w:div>
      </w:divsChild>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35526199">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8955773">
      <w:bodyDiv w:val="1"/>
      <w:marLeft w:val="0"/>
      <w:marRight w:val="0"/>
      <w:marTop w:val="0"/>
      <w:marBottom w:val="0"/>
      <w:divBdr>
        <w:top w:val="none" w:sz="0" w:space="0" w:color="auto"/>
        <w:left w:val="none" w:sz="0" w:space="0" w:color="auto"/>
        <w:bottom w:val="none" w:sz="0" w:space="0" w:color="auto"/>
        <w:right w:val="none" w:sz="0" w:space="0" w:color="auto"/>
      </w:divBdr>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102676656">
      <w:bodyDiv w:val="1"/>
      <w:marLeft w:val="0"/>
      <w:marRight w:val="0"/>
      <w:marTop w:val="0"/>
      <w:marBottom w:val="0"/>
      <w:divBdr>
        <w:top w:val="none" w:sz="0" w:space="0" w:color="auto"/>
        <w:left w:val="none" w:sz="0" w:space="0" w:color="auto"/>
        <w:bottom w:val="none" w:sz="0" w:space="0" w:color="auto"/>
        <w:right w:val="none" w:sz="0" w:space="0" w:color="auto"/>
      </w:divBdr>
      <w:divsChild>
        <w:div w:id="1614705211">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887</TotalTime>
  <Pages>5</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482</cp:revision>
  <dcterms:created xsi:type="dcterms:W3CDTF">2021-08-05T07:20:00Z</dcterms:created>
  <dcterms:modified xsi:type="dcterms:W3CDTF">2023-04-07T00:29:00Z</dcterms:modified>
</cp:coreProperties>
</file>